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EEAB" w14:textId="7798D029" w:rsidR="008D5B4F" w:rsidRDefault="008D5B4F"/>
    <w:p w14:paraId="690DC4E0" w14:textId="77777777" w:rsidR="008D5B4F" w:rsidRDefault="00CE792C">
      <w:pPr>
        <w:spacing w:before="280" w:after="60"/>
      </w:pPr>
      <w:r>
        <w:rPr>
          <w:b/>
          <w:color w:val="F47B20"/>
          <w:sz w:val="20"/>
        </w:rPr>
        <w:t>CANDIDATE INFORMATION PACK</w:t>
      </w:r>
    </w:p>
    <w:p w14:paraId="5046AC67" w14:textId="77777777" w:rsidR="008D5B4F" w:rsidRDefault="00CE792C">
      <w:pPr>
        <w:spacing w:before="120" w:after="160"/>
      </w:pPr>
      <w:r>
        <w:rPr>
          <w:rFonts w:ascii="Aptos Display" w:hAnsi="Aptos Display"/>
          <w:b/>
          <w:color w:val="29255E"/>
          <w:sz w:val="62"/>
        </w:rPr>
        <w:t>Chief Executive Officer</w:t>
      </w:r>
    </w:p>
    <w:p w14:paraId="4250BBE4" w14:textId="77777777" w:rsidR="008D5B4F" w:rsidRDefault="00CE792C">
      <w:pPr>
        <w:spacing w:after="280"/>
      </w:pPr>
      <w:r>
        <w:rPr>
          <w:b/>
          <w:color w:val="747F9F"/>
          <w:sz w:val="36"/>
        </w:rPr>
        <w:t>Lead strategy. Build influence. Strengthen sustainability. Shape a culture that enables impact.</w:t>
      </w:r>
    </w:p>
    <w:tbl>
      <w:tblPr>
        <w:tblW w:w="0" w:type="auto"/>
        <w:jc w:val="center"/>
        <w:tblLayout w:type="fixed"/>
        <w:tblLook w:val="04A0" w:firstRow="1" w:lastRow="0" w:firstColumn="1" w:lastColumn="0" w:noHBand="0" w:noVBand="1"/>
      </w:tblPr>
      <w:tblGrid>
        <w:gridCol w:w="4535"/>
        <w:gridCol w:w="9071"/>
      </w:tblGrid>
      <w:tr w:rsidR="008D5B4F" w14:paraId="0059BE76" w14:textId="77777777">
        <w:trPr>
          <w:jc w:val="center"/>
        </w:trPr>
        <w:tc>
          <w:tcPr>
            <w:tcW w:w="4535" w:type="dxa"/>
            <w:shd w:val="clear" w:color="auto" w:fill="29255E"/>
            <w:tcMar>
              <w:top w:w="220" w:type="dxa"/>
              <w:left w:w="240" w:type="dxa"/>
              <w:bottom w:w="220" w:type="dxa"/>
              <w:right w:w="240" w:type="dxa"/>
            </w:tcMar>
          </w:tcPr>
          <w:p w14:paraId="2E44F6D1" w14:textId="77777777" w:rsidR="008D5B4F" w:rsidRDefault="00CE792C">
            <w:r>
              <w:rPr>
                <w:b/>
                <w:color w:val="F47B20"/>
                <w:sz w:val="20"/>
              </w:rPr>
              <w:t>WELFARE RIGHTS CENTRE</w:t>
            </w:r>
          </w:p>
          <w:p w14:paraId="26BD735D" w14:textId="77777777" w:rsidR="008D5B4F" w:rsidRDefault="00CE792C">
            <w:r>
              <w:rPr>
                <w:b/>
                <w:color w:val="FFFFFF"/>
              </w:rPr>
              <w:t>Surry Hills, Sydney</w:t>
            </w:r>
            <w:r>
              <w:rPr>
                <w:b/>
                <w:color w:val="FFFFFF"/>
              </w:rPr>
              <w:br/>
              <w:t>Full time</w:t>
            </w:r>
          </w:p>
        </w:tc>
        <w:tc>
          <w:tcPr>
            <w:tcW w:w="9071" w:type="dxa"/>
            <w:shd w:val="clear" w:color="auto" w:fill="F4F5F8"/>
            <w:tcMar>
              <w:top w:w="220" w:type="dxa"/>
              <w:left w:w="260" w:type="dxa"/>
              <w:bottom w:w="220" w:type="dxa"/>
              <w:right w:w="260" w:type="dxa"/>
            </w:tcMar>
          </w:tcPr>
          <w:p w14:paraId="4CFF7C8B" w14:textId="2863118E" w:rsidR="008D5B4F" w:rsidRDefault="00CE792C">
            <w:r>
              <w:rPr>
                <w:sz w:val="22"/>
              </w:rPr>
              <w:t xml:space="preserve">A rare opportunity to lead a specialist </w:t>
            </w:r>
            <w:r w:rsidR="00130A47">
              <w:rPr>
                <w:sz w:val="22"/>
              </w:rPr>
              <w:t>C</w:t>
            </w:r>
            <w:r>
              <w:rPr>
                <w:sz w:val="22"/>
              </w:rPr>
              <w:t xml:space="preserve">ommunity </w:t>
            </w:r>
            <w:r w:rsidR="00130A47">
              <w:rPr>
                <w:sz w:val="22"/>
              </w:rPr>
              <w:t>L</w:t>
            </w:r>
            <w:r>
              <w:rPr>
                <w:sz w:val="22"/>
              </w:rPr>
              <w:t xml:space="preserve">egal </w:t>
            </w:r>
            <w:r w:rsidR="00130A47">
              <w:rPr>
                <w:sz w:val="22"/>
              </w:rPr>
              <w:t>C</w:t>
            </w:r>
            <w:r>
              <w:rPr>
                <w:sz w:val="22"/>
              </w:rPr>
              <w:t xml:space="preserve">entre at an important point in its evolution - protecting an essential social justice mission while building the strategy, funding and </w:t>
            </w:r>
            <w:proofErr w:type="spellStart"/>
            <w:r>
              <w:rPr>
                <w:sz w:val="22"/>
              </w:rPr>
              <w:t>organisational</w:t>
            </w:r>
            <w:proofErr w:type="spellEnd"/>
            <w:r>
              <w:rPr>
                <w:sz w:val="22"/>
              </w:rPr>
              <w:t xml:space="preserve"> resilience required for the future.</w:t>
            </w:r>
          </w:p>
        </w:tc>
      </w:tr>
    </w:tbl>
    <w:p w14:paraId="0DEC5FCE"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78037D6C" w14:textId="77777777">
        <w:trPr>
          <w:jc w:val="center"/>
        </w:trPr>
        <w:tc>
          <w:tcPr>
            <w:tcW w:w="15250" w:type="dxa"/>
            <w:shd w:val="clear" w:color="auto" w:fill="29255E"/>
            <w:tcMar>
              <w:top w:w="210" w:type="dxa"/>
              <w:left w:w="250" w:type="dxa"/>
              <w:bottom w:w="210" w:type="dxa"/>
              <w:right w:w="250" w:type="dxa"/>
            </w:tcMar>
          </w:tcPr>
          <w:p w14:paraId="40241863" w14:textId="77777777" w:rsidR="008D5B4F" w:rsidRDefault="00CE792C">
            <w:pPr>
              <w:spacing w:after="100"/>
            </w:pPr>
            <w:r>
              <w:rPr>
                <w:b/>
                <w:color w:val="F47B20"/>
                <w:sz w:val="18"/>
              </w:rPr>
              <w:lastRenderedPageBreak/>
              <w:t>A LEADERSHIP OPPORTUNITY WITH PURPOSE</w:t>
            </w:r>
          </w:p>
          <w:p w14:paraId="43C858CD" w14:textId="77777777" w:rsidR="008D5B4F" w:rsidRDefault="00CE792C">
            <w:pPr>
              <w:spacing w:after="0"/>
            </w:pPr>
            <w:r>
              <w:rPr>
                <w:rFonts w:ascii="Aptos Display" w:hAnsi="Aptos Display"/>
                <w:b/>
                <w:color w:val="FFFFFF"/>
                <w:sz w:val="44"/>
              </w:rPr>
              <w:t>Welcome from the Chair</w:t>
            </w:r>
          </w:p>
        </w:tc>
      </w:tr>
    </w:tbl>
    <w:p w14:paraId="38EF86FB" w14:textId="77777777" w:rsidR="008D5B4F" w:rsidRDefault="008D5B4F">
      <w:pPr>
        <w:spacing w:after="40"/>
      </w:pPr>
    </w:p>
    <w:tbl>
      <w:tblPr>
        <w:tblW w:w="0" w:type="auto"/>
        <w:jc w:val="center"/>
        <w:tblLayout w:type="fixed"/>
        <w:tblLook w:val="04A0" w:firstRow="1" w:lastRow="0" w:firstColumn="1" w:lastColumn="0" w:noHBand="0" w:noVBand="1"/>
      </w:tblPr>
      <w:tblGrid>
        <w:gridCol w:w="6917"/>
        <w:gridCol w:w="6917"/>
      </w:tblGrid>
      <w:tr w:rsidR="008D5B4F" w14:paraId="647B2D2E" w14:textId="77777777">
        <w:trPr>
          <w:jc w:val="center"/>
        </w:trPr>
        <w:tc>
          <w:tcPr>
            <w:tcW w:w="6917" w:type="dxa"/>
            <w:tcMar>
              <w:top w:w="50" w:type="dxa"/>
              <w:left w:w="180" w:type="dxa"/>
              <w:bottom w:w="50" w:type="dxa"/>
              <w:right w:w="180" w:type="dxa"/>
            </w:tcMar>
          </w:tcPr>
          <w:p w14:paraId="581A10A4" w14:textId="603C503F" w:rsidR="008D5B4F" w:rsidRDefault="007A3CF2">
            <w:r>
              <w:rPr>
                <w:sz w:val="20"/>
              </w:rPr>
              <w:t xml:space="preserve">For more than 40 years, </w:t>
            </w:r>
            <w:r w:rsidR="00CE792C">
              <w:rPr>
                <w:sz w:val="20"/>
              </w:rPr>
              <w:t>Welfare Rights Centre has</w:t>
            </w:r>
            <w:r>
              <w:rPr>
                <w:sz w:val="20"/>
              </w:rPr>
              <w:t xml:space="preserve"> supported people to </w:t>
            </w:r>
            <w:r w:rsidR="00CE792C">
              <w:rPr>
                <w:sz w:val="20"/>
              </w:rPr>
              <w:t xml:space="preserve">  </w:t>
            </w:r>
            <w:r>
              <w:rPr>
                <w:sz w:val="20"/>
              </w:rPr>
              <w:t xml:space="preserve">access social security entitlements through </w:t>
            </w:r>
            <w:r w:rsidR="00CE792C">
              <w:rPr>
                <w:sz w:val="20"/>
              </w:rPr>
              <w:t xml:space="preserve">one of Australia’s most complex and consequential systems. Our work changes individual lives, </w:t>
            </w:r>
            <w:r w:rsidR="000B64F0">
              <w:rPr>
                <w:sz w:val="20"/>
              </w:rPr>
              <w:t xml:space="preserve">achieves systemic outcomes that benefit widely, </w:t>
            </w:r>
            <w:r w:rsidR="00CE792C">
              <w:rPr>
                <w:sz w:val="20"/>
              </w:rPr>
              <w:t>builds the capability of the community sector and contributes to a fairer social security system.</w:t>
            </w:r>
          </w:p>
          <w:p w14:paraId="7AFD4C06" w14:textId="77777777" w:rsidR="008D5B4F" w:rsidRDefault="00CE792C">
            <w:r>
              <w:rPr>
                <w:sz w:val="20"/>
              </w:rPr>
              <w:t xml:space="preserve">We are now looking for a CEO who can </w:t>
            </w:r>
            <w:proofErr w:type="spellStart"/>
            <w:r>
              <w:rPr>
                <w:sz w:val="20"/>
              </w:rPr>
              <w:t>honour</w:t>
            </w:r>
            <w:proofErr w:type="spellEnd"/>
            <w:r>
              <w:rPr>
                <w:sz w:val="20"/>
              </w:rPr>
              <w:t xml:space="preserve"> that legacy while leading the Centre confidently into its next chapter. This is not a caretaker role. The Board is seeking a dynamic, values-led leader who can sharpen our strategic choices, strengthen our external influence and build a more sustainable funding base.</w:t>
            </w:r>
          </w:p>
          <w:p w14:paraId="625A8A53" w14:textId="06F07A3C" w:rsidR="008D5B4F" w:rsidRDefault="00CE792C">
            <w:r>
              <w:rPr>
                <w:sz w:val="20"/>
              </w:rPr>
              <w:t xml:space="preserve">The successful candidate will bring political judgement, financial acumen and a willingness to pursue new opportunities. They will also be </w:t>
            </w:r>
            <w:r w:rsidR="00BD58EB">
              <w:rPr>
                <w:sz w:val="20"/>
              </w:rPr>
              <w:t>an experienced</w:t>
            </w:r>
            <w:r>
              <w:rPr>
                <w:sz w:val="20"/>
              </w:rPr>
              <w:t xml:space="preserve"> people leader who understands that </w:t>
            </w:r>
            <w:proofErr w:type="spellStart"/>
            <w:r>
              <w:rPr>
                <w:sz w:val="20"/>
              </w:rPr>
              <w:t>organisational</w:t>
            </w:r>
            <w:proofErr w:type="spellEnd"/>
            <w:r>
              <w:rPr>
                <w:sz w:val="20"/>
              </w:rPr>
              <w:t xml:space="preserve"> change succeeds when purpose, clarity, accountability and culture move together.</w:t>
            </w:r>
          </w:p>
        </w:tc>
        <w:tc>
          <w:tcPr>
            <w:tcW w:w="6917" w:type="dxa"/>
            <w:tcMar>
              <w:top w:w="50" w:type="dxa"/>
              <w:left w:w="180" w:type="dxa"/>
              <w:bottom w:w="50" w:type="dxa"/>
              <w:right w:w="180" w:type="dxa"/>
            </w:tcMar>
          </w:tcPr>
          <w:p w14:paraId="46796DA4" w14:textId="1D7D0318" w:rsidR="008D5B4F" w:rsidRDefault="00CE792C">
            <w:r>
              <w:rPr>
                <w:sz w:val="20"/>
              </w:rPr>
              <w:t xml:space="preserve">You do not need to be a lawyer. Our specialist legal expertise is central to who we are and is led by our Principal Solicitor. What matters is that you </w:t>
            </w:r>
            <w:r w:rsidR="007A3CF2">
              <w:rPr>
                <w:sz w:val="20"/>
              </w:rPr>
              <w:t xml:space="preserve">are </w:t>
            </w:r>
            <w:r w:rsidR="00DE4A34">
              <w:rPr>
                <w:sz w:val="20"/>
              </w:rPr>
              <w:t>passionate about</w:t>
            </w:r>
            <w:r>
              <w:rPr>
                <w:sz w:val="20"/>
              </w:rPr>
              <w:t xml:space="preserve"> the Centre’s purpose, can learn the policy</w:t>
            </w:r>
            <w:r w:rsidR="000B64F0">
              <w:rPr>
                <w:sz w:val="20"/>
              </w:rPr>
              <w:t xml:space="preserve"> and operating</w:t>
            </w:r>
            <w:r>
              <w:rPr>
                <w:sz w:val="20"/>
              </w:rPr>
              <w:t xml:space="preserve"> landscape quickly and can create the conditions in which our expert team can do its best work.</w:t>
            </w:r>
          </w:p>
          <w:p w14:paraId="3B6FFE1A" w14:textId="4A102ABF" w:rsidR="008D5B4F" w:rsidRDefault="00CE792C">
            <w:r>
              <w:rPr>
                <w:sz w:val="20"/>
              </w:rPr>
              <w:t xml:space="preserve">The Board </w:t>
            </w:r>
            <w:r w:rsidR="007A3CF2">
              <w:rPr>
                <w:sz w:val="20"/>
              </w:rPr>
              <w:t xml:space="preserve">has identified </w:t>
            </w:r>
            <w:r>
              <w:rPr>
                <w:sz w:val="20"/>
              </w:rPr>
              <w:t>four priorit</w:t>
            </w:r>
            <w:r w:rsidR="007A3CF2">
              <w:rPr>
                <w:sz w:val="20"/>
              </w:rPr>
              <w:t>y focus ar</w:t>
            </w:r>
            <w:r w:rsidR="000B64F0">
              <w:rPr>
                <w:sz w:val="20"/>
              </w:rPr>
              <w:t>eas</w:t>
            </w:r>
            <w:r>
              <w:rPr>
                <w:sz w:val="20"/>
              </w:rPr>
              <w:t xml:space="preserve"> for the role: strategy; representation and fundraising; people leadership; and</w:t>
            </w:r>
            <w:r w:rsidR="007A3CF2">
              <w:rPr>
                <w:sz w:val="20"/>
              </w:rPr>
              <w:t xml:space="preserve"> </w:t>
            </w:r>
            <w:r w:rsidR="000B64F0">
              <w:rPr>
                <w:sz w:val="20"/>
              </w:rPr>
              <w:t>i</w:t>
            </w:r>
            <w:r w:rsidR="007A3CF2">
              <w:rPr>
                <w:sz w:val="20"/>
              </w:rPr>
              <w:t xml:space="preserve">mproving </w:t>
            </w:r>
            <w:r>
              <w:rPr>
                <w:sz w:val="20"/>
              </w:rPr>
              <w:t>operations. In the near term, financial sustainability and income diversification will require particular focus. We are looking for someone who can face that challenge directly, bring others with them and turn relationships and ideas into durable opportunities.</w:t>
            </w:r>
          </w:p>
          <w:p w14:paraId="5273F6E6" w14:textId="77777777" w:rsidR="008D5B4F" w:rsidRDefault="00CE792C">
            <w:r>
              <w:rPr>
                <w:sz w:val="20"/>
              </w:rPr>
              <w:t xml:space="preserve">If you are motivated by social justice and excited by the opportunity to combine influence, enterprise and </w:t>
            </w:r>
            <w:proofErr w:type="spellStart"/>
            <w:r>
              <w:rPr>
                <w:sz w:val="20"/>
              </w:rPr>
              <w:t>organisational</w:t>
            </w:r>
            <w:proofErr w:type="spellEnd"/>
            <w:r>
              <w:rPr>
                <w:sz w:val="20"/>
              </w:rPr>
              <w:t xml:space="preserve"> leadership in service of a vital mission, we encourage you to consider this role.</w:t>
            </w:r>
          </w:p>
          <w:p w14:paraId="45D3AC06" w14:textId="77777777" w:rsidR="008D5B4F" w:rsidRDefault="00CE792C">
            <w:pPr>
              <w:spacing w:before="240" w:after="0"/>
            </w:pPr>
            <w:r>
              <w:rPr>
                <w:b/>
                <w:color w:val="29255E"/>
                <w:sz w:val="20"/>
              </w:rPr>
              <w:t>Darren Dick</w:t>
            </w:r>
            <w:r>
              <w:rPr>
                <w:b/>
                <w:color w:val="29255E"/>
                <w:sz w:val="20"/>
              </w:rPr>
              <w:br/>
              <w:t>Chair, Welfare Rights Centre</w:t>
            </w:r>
          </w:p>
        </w:tc>
      </w:tr>
    </w:tbl>
    <w:p w14:paraId="64813718"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18CFBEB9" w14:textId="77777777">
        <w:trPr>
          <w:jc w:val="center"/>
        </w:trPr>
        <w:tc>
          <w:tcPr>
            <w:tcW w:w="15250" w:type="dxa"/>
            <w:shd w:val="clear" w:color="auto" w:fill="29255E"/>
            <w:tcMar>
              <w:top w:w="210" w:type="dxa"/>
              <w:left w:w="250" w:type="dxa"/>
              <w:bottom w:w="210" w:type="dxa"/>
              <w:right w:w="250" w:type="dxa"/>
            </w:tcMar>
          </w:tcPr>
          <w:p w14:paraId="4C2B7773" w14:textId="77777777" w:rsidR="008D5B4F" w:rsidRDefault="00CE792C">
            <w:pPr>
              <w:spacing w:after="100"/>
            </w:pPr>
            <w:r>
              <w:rPr>
                <w:b/>
                <w:color w:val="F47B20"/>
                <w:sz w:val="18"/>
              </w:rPr>
              <w:lastRenderedPageBreak/>
              <w:t>OUR PURPOSE</w:t>
            </w:r>
          </w:p>
          <w:p w14:paraId="3A92478D" w14:textId="77777777" w:rsidR="008D5B4F" w:rsidRDefault="00CE792C">
            <w:pPr>
              <w:spacing w:after="0"/>
            </w:pPr>
            <w:r>
              <w:rPr>
                <w:rFonts w:ascii="Aptos Display" w:hAnsi="Aptos Display"/>
                <w:b/>
                <w:color w:val="FFFFFF"/>
                <w:sz w:val="44"/>
              </w:rPr>
              <w:t>About Welfare Rights Centre</w:t>
            </w:r>
          </w:p>
        </w:tc>
      </w:tr>
    </w:tbl>
    <w:p w14:paraId="74D47228" w14:textId="77777777" w:rsidR="008D5B4F" w:rsidRDefault="008D5B4F">
      <w:pPr>
        <w:spacing w:after="40"/>
      </w:pPr>
    </w:p>
    <w:tbl>
      <w:tblPr>
        <w:tblW w:w="0" w:type="auto"/>
        <w:jc w:val="center"/>
        <w:tblLayout w:type="fixed"/>
        <w:tblLook w:val="04A0" w:firstRow="1" w:lastRow="0" w:firstColumn="1" w:lastColumn="0" w:noHBand="0" w:noVBand="1"/>
      </w:tblPr>
      <w:tblGrid>
        <w:gridCol w:w="8504"/>
        <w:gridCol w:w="5669"/>
      </w:tblGrid>
      <w:tr w:rsidR="008D5B4F" w14:paraId="18BF5AFD" w14:textId="77777777">
        <w:trPr>
          <w:jc w:val="center"/>
        </w:trPr>
        <w:tc>
          <w:tcPr>
            <w:tcW w:w="8504" w:type="dxa"/>
            <w:tcMar>
              <w:top w:w="50" w:type="dxa"/>
              <w:left w:w="180" w:type="dxa"/>
              <w:bottom w:w="50" w:type="dxa"/>
              <w:right w:w="250" w:type="dxa"/>
            </w:tcMar>
          </w:tcPr>
          <w:p w14:paraId="152C5627" w14:textId="77777777" w:rsidR="008D5B4F" w:rsidRDefault="00CE792C">
            <w:r>
              <w:rPr>
                <w:sz w:val="22"/>
              </w:rPr>
              <w:t xml:space="preserve">Welfare Rights Centre is a specialist community legal </w:t>
            </w:r>
            <w:proofErr w:type="spellStart"/>
            <w:r>
              <w:rPr>
                <w:sz w:val="22"/>
              </w:rPr>
              <w:t>centre</w:t>
            </w:r>
            <w:proofErr w:type="spellEnd"/>
            <w:r>
              <w:rPr>
                <w:sz w:val="22"/>
              </w:rPr>
              <w:t xml:space="preserve"> helping people in NSW who have a problem with Centrelink. We provide free legal information, advice and representation, community worker training, and advocacy for systemic reform.</w:t>
            </w:r>
          </w:p>
          <w:p w14:paraId="60F1E61D" w14:textId="77777777" w:rsidR="008D5B4F" w:rsidRDefault="00CE792C">
            <w:r>
              <w:rPr>
                <w:b/>
                <w:color w:val="29255E"/>
                <w:sz w:val="30"/>
              </w:rPr>
              <w:t>Our vision</w:t>
            </w:r>
          </w:p>
          <w:p w14:paraId="3B15DF78" w14:textId="77777777" w:rsidR="008D5B4F" w:rsidRDefault="00CE792C">
            <w:r>
              <w:rPr>
                <w:b/>
                <w:color w:val="747F9F"/>
                <w:sz w:val="27"/>
              </w:rPr>
              <w:t>A fair, just, accessible and adequate social security system that provides all people with the resources they need to lead a life which is meaningful to them.</w:t>
            </w:r>
          </w:p>
          <w:p w14:paraId="512ADEE0" w14:textId="77777777" w:rsidR="008D5B4F" w:rsidRDefault="00CE792C">
            <w:r>
              <w:rPr>
                <w:b/>
                <w:color w:val="29255E"/>
                <w:sz w:val="22"/>
              </w:rPr>
              <w:t>Our work spans four connected fronts:</w:t>
            </w:r>
          </w:p>
          <w:p w14:paraId="74B520DF" w14:textId="77777777" w:rsidR="008D5B4F" w:rsidRDefault="00CE792C">
            <w:pPr>
              <w:pStyle w:val="ListBullet"/>
              <w:spacing w:after="40"/>
            </w:pPr>
            <w:r>
              <w:rPr>
                <w:sz w:val="19"/>
              </w:rPr>
              <w:t>Advice and representation for people affected by Centrelink decisions.</w:t>
            </w:r>
          </w:p>
          <w:p w14:paraId="63BB019F" w14:textId="77777777" w:rsidR="008D5B4F" w:rsidRDefault="00CE792C">
            <w:pPr>
              <w:pStyle w:val="ListBullet"/>
              <w:spacing w:after="40"/>
            </w:pPr>
            <w:r>
              <w:rPr>
                <w:sz w:val="19"/>
              </w:rPr>
              <w:t>Community worker training that builds capability across the broader support system.</w:t>
            </w:r>
          </w:p>
          <w:p w14:paraId="183A1F49" w14:textId="77777777" w:rsidR="008D5B4F" w:rsidRDefault="00CE792C">
            <w:pPr>
              <w:pStyle w:val="ListBullet"/>
              <w:spacing w:after="40"/>
            </w:pPr>
            <w:r>
              <w:rPr>
                <w:sz w:val="19"/>
              </w:rPr>
              <w:t>Targeted access and information for First Nations people and other communities facing barriers.</w:t>
            </w:r>
          </w:p>
          <w:p w14:paraId="08CEE3ED" w14:textId="77777777" w:rsidR="008D5B4F" w:rsidRDefault="00CE792C">
            <w:pPr>
              <w:pStyle w:val="ListBullet"/>
              <w:spacing w:after="40"/>
            </w:pPr>
            <w:r>
              <w:rPr>
                <w:sz w:val="19"/>
              </w:rPr>
              <w:t>Law reform and advocacy informed by what we see through casework and community engagement.</w:t>
            </w:r>
          </w:p>
        </w:tc>
        <w:tc>
          <w:tcPr>
            <w:tcW w:w="5669" w:type="dxa"/>
            <w:shd w:val="clear" w:color="auto" w:fill="F4F5F8"/>
            <w:tcMar>
              <w:top w:w="50" w:type="dxa"/>
              <w:left w:w="250" w:type="dxa"/>
              <w:bottom w:w="50" w:type="dxa"/>
              <w:right w:w="180" w:type="dxa"/>
            </w:tcMar>
          </w:tcPr>
          <w:p w14:paraId="040ABB9D" w14:textId="77777777" w:rsidR="008D5B4F" w:rsidRDefault="00CE792C">
            <w:r>
              <w:rPr>
                <w:b/>
                <w:color w:val="F47B20"/>
                <w:sz w:val="20"/>
              </w:rPr>
              <w:t>STRATEGIC GOALS</w:t>
            </w:r>
          </w:p>
          <w:p w14:paraId="466A3799" w14:textId="023A6A36" w:rsidR="004A7E69" w:rsidRPr="008470A2" w:rsidRDefault="00CE792C">
            <w:pPr>
              <w:spacing w:before="140" w:after="40"/>
              <w:rPr>
                <w:b/>
                <w:color w:val="29255E"/>
                <w:sz w:val="24"/>
                <w:szCs w:val="24"/>
              </w:rPr>
            </w:pPr>
            <w:r w:rsidRPr="008470A2">
              <w:rPr>
                <w:b/>
                <w:color w:val="29255E"/>
                <w:sz w:val="24"/>
                <w:szCs w:val="24"/>
              </w:rPr>
              <w:t>1</w:t>
            </w:r>
          </w:p>
          <w:p w14:paraId="77A31E44" w14:textId="77777777" w:rsidR="008D5B4F" w:rsidRDefault="00CE792C">
            <w:pPr>
              <w:rPr>
                <w:b/>
                <w:sz w:val="19"/>
              </w:rPr>
            </w:pPr>
            <w:r>
              <w:rPr>
                <w:b/>
                <w:sz w:val="19"/>
              </w:rPr>
              <w:t>Centrelink held to account for unfair and unjust decisions</w:t>
            </w:r>
          </w:p>
          <w:p w14:paraId="440B8A9A" w14:textId="56C27FB3" w:rsidR="004A7E69" w:rsidRPr="003E57E5" w:rsidRDefault="004A7E69">
            <w:pPr>
              <w:rPr>
                <w:sz w:val="18"/>
                <w:szCs w:val="18"/>
                <w:lang w:val="en-AU"/>
              </w:rPr>
            </w:pPr>
            <w:r w:rsidRPr="008139AE">
              <w:rPr>
                <w:sz w:val="18"/>
                <w:szCs w:val="18"/>
                <w:lang w:val="en-AU"/>
              </w:rPr>
              <w:t>We will provide accessible legal advice and representation to people with social security law matters where there is a high benefit to clients from identified priority groups and/or that have the potential to remedy problems in the social security system.</w:t>
            </w:r>
          </w:p>
          <w:p w14:paraId="47CCFFC1" w14:textId="77777777" w:rsidR="008D5B4F" w:rsidRPr="008470A2" w:rsidRDefault="00CE792C">
            <w:pPr>
              <w:spacing w:before="140" w:after="40"/>
              <w:rPr>
                <w:sz w:val="24"/>
                <w:szCs w:val="24"/>
              </w:rPr>
            </w:pPr>
            <w:r w:rsidRPr="008470A2">
              <w:rPr>
                <w:b/>
                <w:color w:val="29255E"/>
                <w:sz w:val="24"/>
                <w:szCs w:val="24"/>
              </w:rPr>
              <w:t>2</w:t>
            </w:r>
          </w:p>
          <w:p w14:paraId="1E7C5C11" w14:textId="77777777" w:rsidR="008D5B4F" w:rsidRDefault="00CE792C">
            <w:pPr>
              <w:rPr>
                <w:b/>
                <w:sz w:val="19"/>
              </w:rPr>
            </w:pPr>
            <w:r>
              <w:rPr>
                <w:b/>
                <w:sz w:val="19"/>
              </w:rPr>
              <w:t>An empowered community sector</w:t>
            </w:r>
          </w:p>
          <w:p w14:paraId="5BF21C19" w14:textId="7C188975" w:rsidR="003E57E5" w:rsidRPr="003E57E5" w:rsidRDefault="003E57E5">
            <w:pPr>
              <w:rPr>
                <w:sz w:val="18"/>
                <w:szCs w:val="18"/>
                <w:lang w:val="en-AU"/>
              </w:rPr>
            </w:pPr>
            <w:r w:rsidRPr="003E57E5">
              <w:rPr>
                <w:sz w:val="18"/>
                <w:szCs w:val="18"/>
                <w:lang w:val="en-AU"/>
              </w:rPr>
              <w:t xml:space="preserve">We will support the community sector to develop and embed capability to resolve their clients' Centrelink problems. </w:t>
            </w:r>
          </w:p>
          <w:p w14:paraId="23E4C08F" w14:textId="77777777" w:rsidR="008D5B4F" w:rsidRPr="008470A2" w:rsidRDefault="00CE792C">
            <w:pPr>
              <w:spacing w:before="140" w:after="40"/>
              <w:rPr>
                <w:sz w:val="24"/>
                <w:szCs w:val="24"/>
              </w:rPr>
            </w:pPr>
            <w:r w:rsidRPr="008470A2">
              <w:rPr>
                <w:b/>
                <w:color w:val="29255E"/>
                <w:sz w:val="24"/>
                <w:szCs w:val="24"/>
              </w:rPr>
              <w:t>3</w:t>
            </w:r>
          </w:p>
          <w:p w14:paraId="19BBF343" w14:textId="77777777" w:rsidR="008D5B4F" w:rsidRDefault="00CE792C">
            <w:pPr>
              <w:rPr>
                <w:b/>
                <w:sz w:val="19"/>
              </w:rPr>
            </w:pPr>
            <w:r>
              <w:rPr>
                <w:b/>
                <w:sz w:val="19"/>
              </w:rPr>
              <w:t>Systemic change</w:t>
            </w:r>
          </w:p>
          <w:p w14:paraId="4141846E" w14:textId="4199D244" w:rsidR="00E91EF8" w:rsidRPr="00E91EF8" w:rsidRDefault="00E91EF8">
            <w:pPr>
              <w:rPr>
                <w:sz w:val="18"/>
                <w:szCs w:val="18"/>
                <w:lang w:val="en-AU"/>
              </w:rPr>
            </w:pPr>
            <w:r w:rsidRPr="00E91EF8">
              <w:rPr>
                <w:sz w:val="18"/>
                <w:szCs w:val="18"/>
                <w:lang w:val="en-AU"/>
              </w:rPr>
              <w:t>We will publicly advocate for reforms that will result in a fair, just, accessible and adequate social security system.</w:t>
            </w:r>
          </w:p>
          <w:p w14:paraId="5A70057D" w14:textId="77777777" w:rsidR="008D5B4F" w:rsidRPr="008470A2" w:rsidRDefault="00CE792C">
            <w:pPr>
              <w:spacing w:before="140" w:after="40"/>
              <w:rPr>
                <w:sz w:val="24"/>
                <w:szCs w:val="24"/>
              </w:rPr>
            </w:pPr>
            <w:r w:rsidRPr="008470A2">
              <w:rPr>
                <w:b/>
                <w:color w:val="29255E"/>
                <w:sz w:val="24"/>
                <w:szCs w:val="24"/>
              </w:rPr>
              <w:t>4</w:t>
            </w:r>
          </w:p>
          <w:p w14:paraId="7583FAC3" w14:textId="767FC896" w:rsidR="008D5B4F" w:rsidRDefault="00CE792C">
            <w:pPr>
              <w:rPr>
                <w:b/>
                <w:sz w:val="19"/>
              </w:rPr>
            </w:pPr>
            <w:r>
              <w:rPr>
                <w:b/>
                <w:sz w:val="19"/>
              </w:rPr>
              <w:t xml:space="preserve">A thriving </w:t>
            </w:r>
            <w:r w:rsidR="00AA36FD">
              <w:rPr>
                <w:b/>
                <w:sz w:val="19"/>
              </w:rPr>
              <w:t>organization</w:t>
            </w:r>
          </w:p>
          <w:p w14:paraId="0CFD8077" w14:textId="77777777" w:rsidR="00AA36FD" w:rsidRPr="00AA36FD" w:rsidRDefault="00AA36FD" w:rsidP="00AA36FD">
            <w:pPr>
              <w:rPr>
                <w:sz w:val="18"/>
                <w:szCs w:val="18"/>
                <w:lang w:val="en-AU"/>
              </w:rPr>
            </w:pPr>
            <w:r w:rsidRPr="00AA36FD">
              <w:rPr>
                <w:sz w:val="18"/>
                <w:szCs w:val="18"/>
                <w:lang w:val="en-AU"/>
              </w:rPr>
              <w:t>We will maintain and develop a well-resourced, robust, ethical and effective organisation.</w:t>
            </w:r>
          </w:p>
          <w:p w14:paraId="168F7670" w14:textId="77777777" w:rsidR="00AA36FD" w:rsidRDefault="00AA36FD"/>
        </w:tc>
      </w:tr>
    </w:tbl>
    <w:tbl>
      <w:tblPr>
        <w:tblW w:w="0" w:type="auto"/>
        <w:jc w:val="center"/>
        <w:tblLook w:val="04A0" w:firstRow="1" w:lastRow="0" w:firstColumn="1" w:lastColumn="0" w:noHBand="0" w:noVBand="1"/>
      </w:tblPr>
      <w:tblGrid>
        <w:gridCol w:w="15250"/>
      </w:tblGrid>
      <w:tr w:rsidR="008D5B4F" w14:paraId="4D513C14" w14:textId="77777777">
        <w:trPr>
          <w:jc w:val="center"/>
        </w:trPr>
        <w:tc>
          <w:tcPr>
            <w:tcW w:w="15250" w:type="dxa"/>
            <w:shd w:val="clear" w:color="auto" w:fill="29255E"/>
            <w:tcMar>
              <w:top w:w="210" w:type="dxa"/>
              <w:left w:w="250" w:type="dxa"/>
              <w:bottom w:w="210" w:type="dxa"/>
              <w:right w:w="250" w:type="dxa"/>
            </w:tcMar>
          </w:tcPr>
          <w:p w14:paraId="5600EAFC" w14:textId="77777777" w:rsidR="008D5B4F" w:rsidRDefault="00CE792C">
            <w:pPr>
              <w:spacing w:after="100"/>
            </w:pPr>
            <w:r>
              <w:rPr>
                <w:b/>
                <w:color w:val="F47B20"/>
                <w:sz w:val="18"/>
              </w:rPr>
              <w:lastRenderedPageBreak/>
              <w:t>WHY THIS ROLE, WHY NOW</w:t>
            </w:r>
          </w:p>
          <w:p w14:paraId="7C43BA5B" w14:textId="77777777" w:rsidR="008D5B4F" w:rsidRDefault="00CE792C">
            <w:pPr>
              <w:spacing w:after="0"/>
            </w:pPr>
            <w:r>
              <w:rPr>
                <w:rFonts w:ascii="Aptos Display" w:hAnsi="Aptos Display"/>
                <w:b/>
                <w:color w:val="FFFFFF"/>
                <w:sz w:val="44"/>
              </w:rPr>
              <w:t>The opportunity</w:t>
            </w:r>
          </w:p>
        </w:tc>
      </w:tr>
    </w:tbl>
    <w:p w14:paraId="407AB165" w14:textId="77777777" w:rsidR="008D5B4F" w:rsidRDefault="008D5B4F">
      <w:pPr>
        <w:spacing w:after="40"/>
      </w:pPr>
    </w:p>
    <w:tbl>
      <w:tblPr>
        <w:tblW w:w="0" w:type="auto"/>
        <w:jc w:val="center"/>
        <w:tblLayout w:type="fixed"/>
        <w:tblLook w:val="04A0" w:firstRow="1" w:lastRow="0" w:firstColumn="1" w:lastColumn="0" w:noHBand="0" w:noVBand="1"/>
      </w:tblPr>
      <w:tblGrid>
        <w:gridCol w:w="7030"/>
        <w:gridCol w:w="7030"/>
      </w:tblGrid>
      <w:tr w:rsidR="008D5B4F" w14:paraId="3C21832D" w14:textId="77777777">
        <w:trPr>
          <w:jc w:val="center"/>
        </w:trPr>
        <w:tc>
          <w:tcPr>
            <w:tcW w:w="7030" w:type="dxa"/>
            <w:tcMar>
              <w:top w:w="100" w:type="dxa"/>
              <w:left w:w="180" w:type="dxa"/>
              <w:bottom w:w="100" w:type="dxa"/>
              <w:right w:w="250" w:type="dxa"/>
            </w:tcMar>
          </w:tcPr>
          <w:p w14:paraId="3DF43945" w14:textId="678429FE" w:rsidR="008D5B4F" w:rsidRDefault="000B64F0">
            <w:r w:rsidRPr="000B64F0">
              <w:t>We are seeking an active leader with a track record in leading change and driving strategy</w:t>
            </w:r>
            <w:r>
              <w:t xml:space="preserve">. </w:t>
            </w:r>
            <w:r w:rsidR="00CE792C">
              <w:t xml:space="preserve">Demand for </w:t>
            </w:r>
            <w:r>
              <w:t xml:space="preserve">our </w:t>
            </w:r>
            <w:r w:rsidR="00CE792C">
              <w:t>support</w:t>
            </w:r>
            <w:r w:rsidR="006D589D">
              <w:t xml:space="preserve"> continues to outstrip capacity</w:t>
            </w:r>
            <w:r w:rsidR="00CE792C">
              <w:t>, the policy environment is complex, and the Centre needs to strengthen its financial resilience while protecting the quality and independence of its work.</w:t>
            </w:r>
          </w:p>
          <w:p w14:paraId="5D45F424" w14:textId="2EA8318F" w:rsidR="008D5B4F" w:rsidRDefault="00CE792C">
            <w:r>
              <w:t>The next CEO will move beyond maintaining existing settings. Working with the Board and leadership team, they will set a clear strategy for the next phase, focus resources on the highest-impact priorities and build a funding model that is less vulnerable to any one source of income.</w:t>
            </w:r>
          </w:p>
          <w:p w14:paraId="5FB3EE61" w14:textId="77777777" w:rsidR="008D5B4F" w:rsidRDefault="00CE792C">
            <w:r>
              <w:t xml:space="preserve">That means being comfortable with both mission and money: understanding the economics of the </w:t>
            </w:r>
            <w:proofErr w:type="spellStart"/>
            <w:r>
              <w:t>organisation</w:t>
            </w:r>
            <w:proofErr w:type="spellEnd"/>
            <w:r>
              <w:t>, pursuing opportunities with discipline, and developing propositions that government, philanthropy, partners and paying customers can support.</w:t>
            </w:r>
          </w:p>
        </w:tc>
        <w:tc>
          <w:tcPr>
            <w:tcW w:w="7030" w:type="dxa"/>
            <w:shd w:val="clear" w:color="auto" w:fill="29255E"/>
            <w:tcMar>
              <w:top w:w="100" w:type="dxa"/>
              <w:left w:w="250" w:type="dxa"/>
              <w:bottom w:w="100" w:type="dxa"/>
              <w:right w:w="180" w:type="dxa"/>
            </w:tcMar>
          </w:tcPr>
          <w:p w14:paraId="14CCEF42" w14:textId="77777777" w:rsidR="008D5B4F" w:rsidRPr="00B70B9C" w:rsidRDefault="00CE792C">
            <w:pPr>
              <w:rPr>
                <w:szCs w:val="21"/>
              </w:rPr>
            </w:pPr>
            <w:r w:rsidRPr="00B70B9C">
              <w:rPr>
                <w:b/>
                <w:color w:val="F47B20"/>
                <w:szCs w:val="21"/>
              </w:rPr>
              <w:t>WHAT SUCCESS WILL LOOK LIKE</w:t>
            </w:r>
          </w:p>
          <w:p w14:paraId="15037FA9" w14:textId="77777777" w:rsidR="008D5B4F" w:rsidRPr="00B70B9C" w:rsidRDefault="00CE792C">
            <w:pPr>
              <w:pStyle w:val="ListBullet"/>
              <w:spacing w:after="80"/>
              <w:rPr>
                <w:szCs w:val="21"/>
              </w:rPr>
            </w:pPr>
            <w:r w:rsidRPr="00B70B9C">
              <w:rPr>
                <w:color w:val="FFFFFF"/>
                <w:szCs w:val="21"/>
              </w:rPr>
              <w:t>A clear strategy with real choices, priorities and measures.</w:t>
            </w:r>
          </w:p>
          <w:p w14:paraId="42453137" w14:textId="77777777" w:rsidR="008D5B4F" w:rsidRPr="00B70B9C" w:rsidRDefault="00CE792C">
            <w:pPr>
              <w:pStyle w:val="ListBullet"/>
              <w:spacing w:after="80"/>
              <w:rPr>
                <w:szCs w:val="21"/>
              </w:rPr>
            </w:pPr>
            <w:r w:rsidRPr="00B70B9C">
              <w:rPr>
                <w:color w:val="FFFFFF"/>
                <w:szCs w:val="21"/>
              </w:rPr>
              <w:t>A stronger and more diversified funding pipeline, with new income secured.</w:t>
            </w:r>
          </w:p>
          <w:p w14:paraId="737DD502" w14:textId="77777777" w:rsidR="008D5B4F" w:rsidRPr="00B70B9C" w:rsidRDefault="00CE792C">
            <w:pPr>
              <w:pStyle w:val="ListBullet"/>
              <w:spacing w:after="80"/>
              <w:rPr>
                <w:szCs w:val="21"/>
              </w:rPr>
            </w:pPr>
            <w:r w:rsidRPr="00B70B9C">
              <w:rPr>
                <w:color w:val="FFFFFF"/>
                <w:szCs w:val="21"/>
              </w:rPr>
              <w:t>Trusted relationships with senior decision makers and funders.</w:t>
            </w:r>
          </w:p>
          <w:p w14:paraId="3D619940" w14:textId="77777777" w:rsidR="008D5B4F" w:rsidRPr="00B70B9C" w:rsidRDefault="00CE792C">
            <w:pPr>
              <w:pStyle w:val="ListBullet"/>
              <w:spacing w:after="80"/>
              <w:rPr>
                <w:szCs w:val="21"/>
              </w:rPr>
            </w:pPr>
            <w:r w:rsidRPr="00B70B9C">
              <w:rPr>
                <w:color w:val="FFFFFF"/>
                <w:szCs w:val="21"/>
              </w:rPr>
              <w:t xml:space="preserve">A leadership team and culture that are aligned, accountable and </w:t>
            </w:r>
            <w:proofErr w:type="spellStart"/>
            <w:r w:rsidRPr="00B70B9C">
              <w:rPr>
                <w:color w:val="FFFFFF"/>
                <w:szCs w:val="21"/>
              </w:rPr>
              <w:t>energised</w:t>
            </w:r>
            <w:proofErr w:type="spellEnd"/>
            <w:r w:rsidRPr="00B70B9C">
              <w:rPr>
                <w:color w:val="FFFFFF"/>
                <w:szCs w:val="21"/>
              </w:rPr>
              <w:t xml:space="preserve"> through change.</w:t>
            </w:r>
          </w:p>
          <w:p w14:paraId="6440F8E6" w14:textId="77777777" w:rsidR="008D5B4F" w:rsidRPr="00B70B9C" w:rsidRDefault="00CE792C">
            <w:pPr>
              <w:pStyle w:val="ListBullet"/>
              <w:spacing w:after="80"/>
              <w:rPr>
                <w:szCs w:val="21"/>
              </w:rPr>
            </w:pPr>
            <w:r w:rsidRPr="00B70B9C">
              <w:rPr>
                <w:color w:val="FFFFFF"/>
                <w:szCs w:val="21"/>
              </w:rPr>
              <w:t xml:space="preserve">Stronger financial forecasting, discipline and </w:t>
            </w:r>
            <w:proofErr w:type="spellStart"/>
            <w:r w:rsidRPr="00B70B9C">
              <w:rPr>
                <w:color w:val="FFFFFF"/>
                <w:szCs w:val="21"/>
              </w:rPr>
              <w:t>organisational</w:t>
            </w:r>
            <w:proofErr w:type="spellEnd"/>
            <w:r w:rsidRPr="00B70B9C">
              <w:rPr>
                <w:color w:val="FFFFFF"/>
                <w:szCs w:val="21"/>
              </w:rPr>
              <w:t xml:space="preserve"> resilience.</w:t>
            </w:r>
          </w:p>
          <w:p w14:paraId="2B9988CA" w14:textId="77777777" w:rsidR="008D5B4F" w:rsidRDefault="00CE792C">
            <w:pPr>
              <w:pStyle w:val="ListBullet"/>
              <w:spacing w:after="80"/>
            </w:pPr>
            <w:r w:rsidRPr="00B70B9C">
              <w:rPr>
                <w:color w:val="FFFFFF"/>
                <w:szCs w:val="21"/>
              </w:rPr>
              <w:t>The Centre’s specialist legal and policy voice remains credible, independent and influential.</w:t>
            </w:r>
          </w:p>
        </w:tc>
      </w:tr>
    </w:tbl>
    <w:p w14:paraId="6CB22E5C"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2AD1152E" w14:textId="77777777">
        <w:trPr>
          <w:jc w:val="center"/>
        </w:trPr>
        <w:tc>
          <w:tcPr>
            <w:tcW w:w="15250" w:type="dxa"/>
            <w:shd w:val="clear" w:color="auto" w:fill="29255E"/>
            <w:tcMar>
              <w:top w:w="210" w:type="dxa"/>
              <w:left w:w="250" w:type="dxa"/>
              <w:bottom w:w="210" w:type="dxa"/>
              <w:right w:w="250" w:type="dxa"/>
            </w:tcMar>
          </w:tcPr>
          <w:p w14:paraId="0AA97789" w14:textId="77777777" w:rsidR="008D5B4F" w:rsidRDefault="00CE792C">
            <w:pPr>
              <w:spacing w:after="100"/>
            </w:pPr>
            <w:r>
              <w:rPr>
                <w:b/>
                <w:color w:val="F47B20"/>
                <w:sz w:val="18"/>
              </w:rPr>
              <w:lastRenderedPageBreak/>
              <w:t>FOUR PRIORITIES FROM THE BOARD</w:t>
            </w:r>
          </w:p>
          <w:p w14:paraId="225B7CD7" w14:textId="77777777" w:rsidR="008D5B4F" w:rsidRDefault="00CE792C">
            <w:pPr>
              <w:spacing w:after="0"/>
            </w:pPr>
            <w:r>
              <w:rPr>
                <w:rFonts w:ascii="Aptos Display" w:hAnsi="Aptos Display"/>
                <w:b/>
                <w:color w:val="FFFFFF"/>
                <w:sz w:val="44"/>
              </w:rPr>
              <w:t>The role</w:t>
            </w:r>
          </w:p>
        </w:tc>
      </w:tr>
    </w:tbl>
    <w:p w14:paraId="32264DB8" w14:textId="77777777" w:rsidR="008D5B4F" w:rsidRDefault="008D5B4F">
      <w:pPr>
        <w:spacing w:after="40"/>
      </w:pPr>
    </w:p>
    <w:tbl>
      <w:tblPr>
        <w:tblW w:w="0" w:type="auto"/>
        <w:jc w:val="center"/>
        <w:tblLayout w:type="fixed"/>
        <w:tblLook w:val="04A0" w:firstRow="1" w:lastRow="0" w:firstColumn="1" w:lastColumn="0" w:noHBand="0" w:noVBand="1"/>
      </w:tblPr>
      <w:tblGrid>
        <w:gridCol w:w="6803"/>
        <w:gridCol w:w="6803"/>
      </w:tblGrid>
      <w:tr w:rsidR="008D5B4F" w14:paraId="6C443B1A" w14:textId="77777777">
        <w:trPr>
          <w:jc w:val="center"/>
        </w:trPr>
        <w:tc>
          <w:tcPr>
            <w:tcW w:w="6803" w:type="dxa"/>
            <w:tcBorders>
              <w:top w:val="single" w:sz="5" w:space="0" w:color="E6E8EF"/>
              <w:left w:val="single" w:sz="5" w:space="0" w:color="E6E8EF"/>
              <w:bottom w:val="single" w:sz="5" w:space="0" w:color="E6E8EF"/>
              <w:right w:val="single" w:sz="5" w:space="0" w:color="E6E8EF"/>
            </w:tcBorders>
            <w:shd w:val="clear" w:color="auto" w:fill="F4F5F8"/>
            <w:tcMar>
              <w:top w:w="180" w:type="dxa"/>
              <w:left w:w="200" w:type="dxa"/>
              <w:bottom w:w="180" w:type="dxa"/>
              <w:right w:w="200" w:type="dxa"/>
            </w:tcMar>
          </w:tcPr>
          <w:p w14:paraId="028054AE" w14:textId="77777777" w:rsidR="008D5B4F" w:rsidRDefault="00CE792C">
            <w:r>
              <w:rPr>
                <w:b/>
                <w:color w:val="29255E"/>
                <w:sz w:val="30"/>
              </w:rPr>
              <w:t>1. Strategy</w:t>
            </w:r>
          </w:p>
          <w:p w14:paraId="103D399B" w14:textId="1946436C" w:rsidR="008D5B4F" w:rsidRDefault="00CE792C">
            <w:r>
              <w:rPr>
                <w:sz w:val="20"/>
              </w:rPr>
              <w:t xml:space="preserve">Set direction, make choices and lead implementation. Develop a sustainable operating and funding model that protects </w:t>
            </w:r>
            <w:r w:rsidR="005016C7">
              <w:rPr>
                <w:sz w:val="20"/>
              </w:rPr>
              <w:t>WRC’s</w:t>
            </w:r>
            <w:r>
              <w:rPr>
                <w:sz w:val="20"/>
              </w:rPr>
              <w:t xml:space="preserve"> purpose and grows its impact.</w:t>
            </w:r>
          </w:p>
        </w:tc>
        <w:tc>
          <w:tcPr>
            <w:tcW w:w="6803" w:type="dxa"/>
            <w:tcBorders>
              <w:top w:val="single" w:sz="5" w:space="0" w:color="E6E8EF"/>
              <w:left w:val="single" w:sz="5" w:space="0" w:color="E6E8EF"/>
              <w:bottom w:val="single" w:sz="5" w:space="0" w:color="E6E8EF"/>
              <w:right w:val="single" w:sz="5" w:space="0" w:color="E6E8EF"/>
            </w:tcBorders>
            <w:shd w:val="clear" w:color="auto" w:fill="FFF2E8"/>
            <w:tcMar>
              <w:top w:w="180" w:type="dxa"/>
              <w:left w:w="200" w:type="dxa"/>
              <w:bottom w:w="180" w:type="dxa"/>
              <w:right w:w="200" w:type="dxa"/>
            </w:tcMar>
          </w:tcPr>
          <w:p w14:paraId="17D7B11A" w14:textId="77777777" w:rsidR="008D5B4F" w:rsidRDefault="00CE792C">
            <w:r>
              <w:rPr>
                <w:b/>
                <w:color w:val="29255E"/>
                <w:sz w:val="30"/>
              </w:rPr>
              <w:t>2. Representation &amp; fundraising</w:t>
            </w:r>
          </w:p>
          <w:p w14:paraId="48B1E8FE" w14:textId="36A96F2D" w:rsidR="008D5B4F" w:rsidRDefault="00CE792C">
            <w:r>
              <w:rPr>
                <w:sz w:val="20"/>
              </w:rPr>
              <w:t xml:space="preserve">Be </w:t>
            </w:r>
            <w:r w:rsidR="005016C7">
              <w:rPr>
                <w:sz w:val="20"/>
              </w:rPr>
              <w:t>WRC’s</w:t>
            </w:r>
            <w:r>
              <w:rPr>
                <w:sz w:val="20"/>
              </w:rPr>
              <w:t xml:space="preserve"> senior external representative. Build influence across government, philanthropy, partners and the community, and convert relationships into sustainable income and opportunities.</w:t>
            </w:r>
          </w:p>
        </w:tc>
      </w:tr>
      <w:tr w:rsidR="008D5B4F" w14:paraId="1089A31C" w14:textId="77777777">
        <w:trPr>
          <w:jc w:val="center"/>
        </w:trPr>
        <w:tc>
          <w:tcPr>
            <w:tcW w:w="6803" w:type="dxa"/>
            <w:tcBorders>
              <w:top w:val="single" w:sz="5" w:space="0" w:color="E6E8EF"/>
              <w:left w:val="single" w:sz="5" w:space="0" w:color="E6E8EF"/>
              <w:bottom w:val="single" w:sz="5" w:space="0" w:color="E6E8EF"/>
              <w:right w:val="single" w:sz="5" w:space="0" w:color="E6E8EF"/>
            </w:tcBorders>
            <w:shd w:val="clear" w:color="auto" w:fill="FFF2E8"/>
            <w:tcMar>
              <w:top w:w="180" w:type="dxa"/>
              <w:left w:w="200" w:type="dxa"/>
              <w:bottom w:w="180" w:type="dxa"/>
              <w:right w:w="200" w:type="dxa"/>
            </w:tcMar>
          </w:tcPr>
          <w:p w14:paraId="109C44B1" w14:textId="77777777" w:rsidR="008D5B4F" w:rsidRDefault="00CE792C">
            <w:r>
              <w:rPr>
                <w:b/>
                <w:color w:val="29255E"/>
                <w:sz w:val="30"/>
              </w:rPr>
              <w:t>3. People leadership</w:t>
            </w:r>
          </w:p>
          <w:p w14:paraId="5603F1AC" w14:textId="77777777" w:rsidR="008D5B4F" w:rsidRDefault="00CE792C">
            <w:r>
              <w:rPr>
                <w:sz w:val="20"/>
              </w:rPr>
              <w:t>Steward a healthy, inclusive and high-performing culture. Lead change well, strengthen leadership capability and create clarity, trust and accountability.</w:t>
            </w:r>
          </w:p>
        </w:tc>
        <w:tc>
          <w:tcPr>
            <w:tcW w:w="6803" w:type="dxa"/>
            <w:tcBorders>
              <w:top w:val="single" w:sz="5" w:space="0" w:color="E6E8EF"/>
              <w:left w:val="single" w:sz="5" w:space="0" w:color="E6E8EF"/>
              <w:bottom w:val="single" w:sz="5" w:space="0" w:color="E6E8EF"/>
              <w:right w:val="single" w:sz="5" w:space="0" w:color="E6E8EF"/>
            </w:tcBorders>
            <w:shd w:val="clear" w:color="auto" w:fill="F4F5F8"/>
            <w:tcMar>
              <w:top w:w="180" w:type="dxa"/>
              <w:left w:w="200" w:type="dxa"/>
              <w:bottom w:w="180" w:type="dxa"/>
              <w:right w:w="200" w:type="dxa"/>
            </w:tcMar>
          </w:tcPr>
          <w:p w14:paraId="705B363D" w14:textId="77777777" w:rsidR="008D5B4F" w:rsidRDefault="00CE792C">
            <w:r>
              <w:rPr>
                <w:b/>
                <w:color w:val="29255E"/>
                <w:sz w:val="30"/>
              </w:rPr>
              <w:t>4. Operations</w:t>
            </w:r>
          </w:p>
          <w:p w14:paraId="763CAB6E" w14:textId="77777777" w:rsidR="008D5B4F" w:rsidRDefault="00CE792C">
            <w:r>
              <w:rPr>
                <w:sz w:val="20"/>
              </w:rPr>
              <w:t>Ensure strong financial management, governance, risk, compliance and operational discipline, with systems and resources aligned to strategy.</w:t>
            </w:r>
          </w:p>
        </w:tc>
      </w:tr>
    </w:tbl>
    <w:p w14:paraId="28EE1B22"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5C37FE56" w14:textId="77777777">
        <w:trPr>
          <w:jc w:val="center"/>
        </w:trPr>
        <w:tc>
          <w:tcPr>
            <w:tcW w:w="15250" w:type="dxa"/>
            <w:shd w:val="clear" w:color="auto" w:fill="29255E"/>
            <w:tcMar>
              <w:top w:w="210" w:type="dxa"/>
              <w:left w:w="250" w:type="dxa"/>
              <w:bottom w:w="210" w:type="dxa"/>
              <w:right w:w="250" w:type="dxa"/>
            </w:tcMar>
          </w:tcPr>
          <w:p w14:paraId="5193B2CE" w14:textId="77777777" w:rsidR="008D5B4F" w:rsidRDefault="00CE792C">
            <w:pPr>
              <w:spacing w:after="100"/>
            </w:pPr>
            <w:r>
              <w:rPr>
                <w:b/>
                <w:color w:val="F47B20"/>
                <w:sz w:val="18"/>
              </w:rPr>
              <w:lastRenderedPageBreak/>
              <w:t>WHERE THE CEO WILL FOCUS</w:t>
            </w:r>
          </w:p>
          <w:p w14:paraId="2A3F5F4E" w14:textId="77777777" w:rsidR="008D5B4F" w:rsidRDefault="00CE792C">
            <w:pPr>
              <w:spacing w:after="0"/>
            </w:pPr>
            <w:r>
              <w:rPr>
                <w:rFonts w:ascii="Aptos Display" w:hAnsi="Aptos Display"/>
                <w:b/>
                <w:color w:val="FFFFFF"/>
                <w:sz w:val="44"/>
              </w:rPr>
              <w:t>Key responsibilities</w:t>
            </w:r>
          </w:p>
        </w:tc>
      </w:tr>
    </w:tbl>
    <w:p w14:paraId="6B2522A0" w14:textId="77777777" w:rsidR="008D5B4F" w:rsidRDefault="008D5B4F">
      <w:pPr>
        <w:spacing w:after="40"/>
      </w:pPr>
    </w:p>
    <w:tbl>
      <w:tblPr>
        <w:tblW w:w="0" w:type="auto"/>
        <w:jc w:val="center"/>
        <w:tblLayout w:type="fixed"/>
        <w:tblLook w:val="04A0" w:firstRow="1" w:lastRow="0" w:firstColumn="1" w:lastColumn="0" w:noHBand="0" w:noVBand="1"/>
      </w:tblPr>
      <w:tblGrid>
        <w:gridCol w:w="3458"/>
        <w:gridCol w:w="3458"/>
        <w:gridCol w:w="3458"/>
        <w:gridCol w:w="3458"/>
      </w:tblGrid>
      <w:tr w:rsidR="008D5B4F" w14:paraId="49A45225" w14:textId="77777777">
        <w:trPr>
          <w:jc w:val="center"/>
        </w:trPr>
        <w:tc>
          <w:tcPr>
            <w:tcW w:w="3458" w:type="dxa"/>
            <w:shd w:val="clear" w:color="auto" w:fill="29255E"/>
            <w:tcMar>
              <w:top w:w="160" w:type="dxa"/>
              <w:left w:w="140" w:type="dxa"/>
              <w:bottom w:w="160" w:type="dxa"/>
              <w:right w:w="140" w:type="dxa"/>
            </w:tcMar>
          </w:tcPr>
          <w:p w14:paraId="0AAE37DC" w14:textId="77777777" w:rsidR="008D5B4F" w:rsidRDefault="00CE792C">
            <w:r>
              <w:rPr>
                <w:b/>
                <w:color w:val="F47B20"/>
                <w:sz w:val="20"/>
              </w:rPr>
              <w:t>STRATEGY</w:t>
            </w:r>
          </w:p>
          <w:p w14:paraId="2AF824F6" w14:textId="77777777" w:rsidR="00F50E9E" w:rsidRPr="00F50E9E" w:rsidRDefault="00F50E9E" w:rsidP="00F50E9E">
            <w:pPr>
              <w:pStyle w:val="ListBullet"/>
              <w:numPr>
                <w:ilvl w:val="0"/>
                <w:numId w:val="0"/>
              </w:numPr>
              <w:spacing w:after="80"/>
              <w:ind w:left="360"/>
            </w:pPr>
          </w:p>
          <w:p w14:paraId="58A19D68" w14:textId="1C635D1F" w:rsidR="008D5B4F" w:rsidRDefault="00CE792C">
            <w:pPr>
              <w:pStyle w:val="ListBullet"/>
              <w:spacing w:after="80"/>
            </w:pPr>
            <w:r>
              <w:rPr>
                <w:color w:val="FFFFFF"/>
                <w:sz w:val="17"/>
              </w:rPr>
              <w:t>Lead strategy with the Board and translate it into execution.</w:t>
            </w:r>
          </w:p>
          <w:p w14:paraId="4B20783F" w14:textId="77777777" w:rsidR="008D5B4F" w:rsidRDefault="00CE792C">
            <w:pPr>
              <w:pStyle w:val="ListBullet"/>
              <w:spacing w:after="80"/>
            </w:pPr>
            <w:r>
              <w:rPr>
                <w:color w:val="FFFFFF"/>
                <w:sz w:val="17"/>
              </w:rPr>
              <w:t>Shape a sustainable business and funding model.</w:t>
            </w:r>
          </w:p>
          <w:p w14:paraId="37B1DE15" w14:textId="77777777" w:rsidR="008D5B4F" w:rsidRDefault="00CE792C">
            <w:pPr>
              <w:pStyle w:val="ListBullet"/>
              <w:spacing w:after="80"/>
            </w:pPr>
            <w:r>
              <w:rPr>
                <w:color w:val="FFFFFF"/>
                <w:sz w:val="17"/>
              </w:rPr>
              <w:t>Use evidence and external trends to make choices about focus and growth.</w:t>
            </w:r>
          </w:p>
          <w:p w14:paraId="3DA19343" w14:textId="77777777" w:rsidR="008D5B4F" w:rsidRDefault="00CE792C">
            <w:pPr>
              <w:pStyle w:val="ListBullet"/>
              <w:spacing w:after="80"/>
            </w:pPr>
            <w:r>
              <w:rPr>
                <w:color w:val="FFFFFF"/>
                <w:sz w:val="17"/>
              </w:rPr>
              <w:t>Build impact measurement and strategic reporting.</w:t>
            </w:r>
          </w:p>
        </w:tc>
        <w:tc>
          <w:tcPr>
            <w:tcW w:w="3458" w:type="dxa"/>
            <w:shd w:val="clear" w:color="auto" w:fill="29255E"/>
            <w:tcMar>
              <w:top w:w="160" w:type="dxa"/>
              <w:left w:w="140" w:type="dxa"/>
              <w:bottom w:w="160" w:type="dxa"/>
              <w:right w:w="140" w:type="dxa"/>
            </w:tcMar>
          </w:tcPr>
          <w:p w14:paraId="7A9B3DB0" w14:textId="77777777" w:rsidR="008D5B4F" w:rsidRDefault="00CE792C">
            <w:r>
              <w:rPr>
                <w:b/>
                <w:color w:val="F47B20"/>
                <w:sz w:val="20"/>
              </w:rPr>
              <w:t>REPRESENTATION &amp; FUNDRAISING</w:t>
            </w:r>
          </w:p>
          <w:p w14:paraId="309A8CAA" w14:textId="77777777" w:rsidR="008D5B4F" w:rsidRDefault="00CE792C">
            <w:pPr>
              <w:pStyle w:val="ListBullet"/>
              <w:spacing w:after="80"/>
            </w:pPr>
            <w:r>
              <w:rPr>
                <w:color w:val="FFFFFF"/>
                <w:sz w:val="17"/>
              </w:rPr>
              <w:t>Represent WRC with government, philanthropy, media and sector leaders.</w:t>
            </w:r>
          </w:p>
          <w:p w14:paraId="341315D3" w14:textId="77777777" w:rsidR="008D5B4F" w:rsidRDefault="00CE792C">
            <w:pPr>
              <w:pStyle w:val="ListBullet"/>
              <w:spacing w:after="80"/>
            </w:pPr>
            <w:r>
              <w:rPr>
                <w:color w:val="FFFFFF"/>
                <w:sz w:val="17"/>
              </w:rPr>
              <w:t>Personally lead funding and business development.</w:t>
            </w:r>
          </w:p>
          <w:p w14:paraId="5B38FEBE" w14:textId="77777777" w:rsidR="008D5B4F" w:rsidRDefault="00CE792C">
            <w:pPr>
              <w:pStyle w:val="ListBullet"/>
              <w:spacing w:after="80"/>
            </w:pPr>
            <w:r>
              <w:rPr>
                <w:color w:val="FFFFFF"/>
                <w:sz w:val="17"/>
              </w:rPr>
              <w:t>Pursue tenders, grants, partnerships and fee-for-service opportunities.</w:t>
            </w:r>
          </w:p>
          <w:p w14:paraId="3491969E" w14:textId="77777777" w:rsidR="008D5B4F" w:rsidRDefault="00CE792C">
            <w:pPr>
              <w:pStyle w:val="ListBullet"/>
              <w:spacing w:after="80"/>
            </w:pPr>
            <w:r>
              <w:rPr>
                <w:color w:val="FFFFFF"/>
                <w:sz w:val="17"/>
              </w:rPr>
              <w:t>Strengthen advocacy and policy influence with political judgement.</w:t>
            </w:r>
          </w:p>
        </w:tc>
        <w:tc>
          <w:tcPr>
            <w:tcW w:w="3458" w:type="dxa"/>
            <w:shd w:val="clear" w:color="auto" w:fill="F4F5F8"/>
            <w:tcMar>
              <w:top w:w="160" w:type="dxa"/>
              <w:left w:w="140" w:type="dxa"/>
              <w:bottom w:w="160" w:type="dxa"/>
              <w:right w:w="140" w:type="dxa"/>
            </w:tcMar>
          </w:tcPr>
          <w:p w14:paraId="504BEBD6" w14:textId="77777777" w:rsidR="008D5B4F" w:rsidRDefault="00CE792C">
            <w:r>
              <w:rPr>
                <w:b/>
                <w:color w:val="29255E"/>
                <w:sz w:val="20"/>
              </w:rPr>
              <w:t>PEOPLE LEADERSHIP</w:t>
            </w:r>
          </w:p>
          <w:p w14:paraId="26665C92" w14:textId="77777777" w:rsidR="00F50E9E" w:rsidRPr="00F50E9E" w:rsidRDefault="00F50E9E" w:rsidP="00F50E9E">
            <w:pPr>
              <w:pStyle w:val="ListBullet"/>
              <w:numPr>
                <w:ilvl w:val="0"/>
                <w:numId w:val="0"/>
              </w:numPr>
              <w:spacing w:after="80"/>
              <w:ind w:left="360"/>
            </w:pPr>
          </w:p>
          <w:p w14:paraId="0BA352AD" w14:textId="0CAEBBC6" w:rsidR="008D5B4F" w:rsidRDefault="00CE792C">
            <w:pPr>
              <w:pStyle w:val="ListBullet"/>
              <w:spacing w:after="80"/>
            </w:pPr>
            <w:r>
              <w:rPr>
                <w:sz w:val="17"/>
              </w:rPr>
              <w:t>Steward an inclusive, respectful and high-performing culture.</w:t>
            </w:r>
          </w:p>
          <w:p w14:paraId="13A779D6" w14:textId="77777777" w:rsidR="008D5B4F" w:rsidRDefault="00CE792C">
            <w:pPr>
              <w:pStyle w:val="ListBullet"/>
              <w:spacing w:after="80"/>
            </w:pPr>
            <w:r>
              <w:rPr>
                <w:sz w:val="17"/>
              </w:rPr>
              <w:t>Lead change with clarity, pace and care.</w:t>
            </w:r>
          </w:p>
          <w:p w14:paraId="1AF9C90E" w14:textId="77777777" w:rsidR="008D5B4F" w:rsidRDefault="00CE792C">
            <w:pPr>
              <w:pStyle w:val="ListBullet"/>
              <w:spacing w:after="80"/>
            </w:pPr>
            <w:r>
              <w:rPr>
                <w:sz w:val="17"/>
              </w:rPr>
              <w:t>Develop the leadership team and strengthen accountability.</w:t>
            </w:r>
          </w:p>
          <w:p w14:paraId="7BA2EE68" w14:textId="77777777" w:rsidR="008D5B4F" w:rsidRDefault="00CE792C">
            <w:pPr>
              <w:pStyle w:val="ListBullet"/>
              <w:spacing w:after="80"/>
            </w:pPr>
            <w:r>
              <w:rPr>
                <w:sz w:val="17"/>
              </w:rPr>
              <w:t>Support wellbeing, capability and sustainable workloads.</w:t>
            </w:r>
          </w:p>
        </w:tc>
        <w:tc>
          <w:tcPr>
            <w:tcW w:w="3458" w:type="dxa"/>
            <w:shd w:val="clear" w:color="auto" w:fill="F4F5F8"/>
            <w:tcMar>
              <w:top w:w="160" w:type="dxa"/>
              <w:left w:w="140" w:type="dxa"/>
              <w:bottom w:w="160" w:type="dxa"/>
              <w:right w:w="140" w:type="dxa"/>
            </w:tcMar>
          </w:tcPr>
          <w:p w14:paraId="34A10132" w14:textId="77777777" w:rsidR="008D5B4F" w:rsidRDefault="00CE792C">
            <w:r>
              <w:rPr>
                <w:b/>
                <w:color w:val="29255E"/>
                <w:sz w:val="20"/>
              </w:rPr>
              <w:t>OPERATIONS</w:t>
            </w:r>
          </w:p>
          <w:p w14:paraId="759F11DD" w14:textId="77777777" w:rsidR="00F50E9E" w:rsidRPr="00F50E9E" w:rsidRDefault="00F50E9E" w:rsidP="00F50E9E">
            <w:pPr>
              <w:pStyle w:val="ListBullet"/>
              <w:numPr>
                <w:ilvl w:val="0"/>
                <w:numId w:val="0"/>
              </w:numPr>
              <w:spacing w:after="80"/>
              <w:ind w:left="360"/>
            </w:pPr>
          </w:p>
          <w:p w14:paraId="1FB7A6EB" w14:textId="3FFA0503" w:rsidR="008D5B4F" w:rsidRDefault="00CE792C">
            <w:pPr>
              <w:pStyle w:val="ListBullet"/>
              <w:spacing w:after="80"/>
            </w:pPr>
            <w:r>
              <w:rPr>
                <w:sz w:val="17"/>
              </w:rPr>
              <w:t>Maintain strong financial management and cash-flow oversight.</w:t>
            </w:r>
          </w:p>
          <w:p w14:paraId="638B5159" w14:textId="77777777" w:rsidR="008D5B4F" w:rsidRDefault="00CE792C">
            <w:pPr>
              <w:pStyle w:val="ListBullet"/>
              <w:spacing w:after="80"/>
            </w:pPr>
            <w:r>
              <w:rPr>
                <w:sz w:val="17"/>
              </w:rPr>
              <w:t>Ensure governance, risk, compliance and Board reporting are robust.</w:t>
            </w:r>
          </w:p>
          <w:p w14:paraId="72BCA436" w14:textId="77777777" w:rsidR="008D5B4F" w:rsidRDefault="00CE792C">
            <w:pPr>
              <w:pStyle w:val="ListBullet"/>
              <w:spacing w:after="80"/>
            </w:pPr>
            <w:r>
              <w:rPr>
                <w:sz w:val="17"/>
              </w:rPr>
              <w:t>Support high-quality legal services and professional independence.</w:t>
            </w:r>
          </w:p>
          <w:p w14:paraId="49F4A680" w14:textId="77777777" w:rsidR="008D5B4F" w:rsidRDefault="00CE792C">
            <w:pPr>
              <w:pStyle w:val="ListBullet"/>
              <w:spacing w:after="80"/>
            </w:pPr>
            <w:r>
              <w:rPr>
                <w:sz w:val="17"/>
              </w:rPr>
              <w:t>Align systems, resources and operations to strategy.</w:t>
            </w:r>
          </w:p>
        </w:tc>
      </w:tr>
    </w:tbl>
    <w:p w14:paraId="3FF02085"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096CB011" w14:textId="77777777">
        <w:trPr>
          <w:jc w:val="center"/>
        </w:trPr>
        <w:tc>
          <w:tcPr>
            <w:tcW w:w="15250" w:type="dxa"/>
            <w:shd w:val="clear" w:color="auto" w:fill="29255E"/>
            <w:tcMar>
              <w:top w:w="210" w:type="dxa"/>
              <w:left w:w="250" w:type="dxa"/>
              <w:bottom w:w="210" w:type="dxa"/>
              <w:right w:w="250" w:type="dxa"/>
            </w:tcMar>
          </w:tcPr>
          <w:p w14:paraId="7A1C684D" w14:textId="77777777" w:rsidR="008D5B4F" w:rsidRDefault="00CE792C">
            <w:pPr>
              <w:spacing w:after="100"/>
            </w:pPr>
            <w:r>
              <w:rPr>
                <w:b/>
                <w:color w:val="F47B20"/>
                <w:sz w:val="18"/>
              </w:rPr>
              <w:lastRenderedPageBreak/>
              <w:t>WHAT YOU WILL BRING</w:t>
            </w:r>
          </w:p>
          <w:p w14:paraId="2EDA57F2" w14:textId="77777777" w:rsidR="008D5B4F" w:rsidRDefault="00CE792C">
            <w:pPr>
              <w:spacing w:after="0"/>
            </w:pPr>
            <w:r>
              <w:rPr>
                <w:rFonts w:ascii="Aptos Display" w:hAnsi="Aptos Display"/>
                <w:b/>
                <w:color w:val="FFFFFF"/>
                <w:sz w:val="44"/>
              </w:rPr>
              <w:t>The candidate</w:t>
            </w:r>
          </w:p>
        </w:tc>
      </w:tr>
    </w:tbl>
    <w:p w14:paraId="29AB24CA" w14:textId="77777777" w:rsidR="008D5B4F" w:rsidRDefault="008D5B4F">
      <w:pPr>
        <w:spacing w:after="40"/>
      </w:pPr>
    </w:p>
    <w:tbl>
      <w:tblPr>
        <w:tblW w:w="0" w:type="auto"/>
        <w:jc w:val="center"/>
        <w:tblLayout w:type="fixed"/>
        <w:tblLook w:val="04A0" w:firstRow="1" w:lastRow="0" w:firstColumn="1" w:lastColumn="0" w:noHBand="0" w:noVBand="1"/>
      </w:tblPr>
      <w:tblGrid>
        <w:gridCol w:w="6917"/>
        <w:gridCol w:w="6917"/>
      </w:tblGrid>
      <w:tr w:rsidR="008D5B4F" w14:paraId="6E6D5F58" w14:textId="77777777">
        <w:trPr>
          <w:jc w:val="center"/>
        </w:trPr>
        <w:tc>
          <w:tcPr>
            <w:tcW w:w="6917" w:type="dxa"/>
            <w:tcMar>
              <w:top w:w="70" w:type="dxa"/>
              <w:left w:w="180" w:type="dxa"/>
              <w:bottom w:w="70" w:type="dxa"/>
              <w:right w:w="250" w:type="dxa"/>
            </w:tcMar>
          </w:tcPr>
          <w:p w14:paraId="25AF1E18" w14:textId="77777777" w:rsidR="008D5B4F" w:rsidRDefault="00CE792C">
            <w:r>
              <w:rPr>
                <w:b/>
                <w:color w:val="29255E"/>
                <w:sz w:val="28"/>
              </w:rPr>
              <w:t>Core capabilities</w:t>
            </w:r>
          </w:p>
          <w:p w14:paraId="4A2247D9" w14:textId="77777777" w:rsidR="008D5B4F" w:rsidRDefault="00CE792C">
            <w:pPr>
              <w:pStyle w:val="ListBullet"/>
              <w:spacing w:after="60"/>
            </w:pPr>
            <w:r>
              <w:rPr>
                <w:sz w:val="19"/>
              </w:rPr>
              <w:t>Executive leadership experience and the ability to set strategy in a purpose-led environment.</w:t>
            </w:r>
          </w:p>
          <w:p w14:paraId="202B3477" w14:textId="77777777" w:rsidR="008D5B4F" w:rsidRDefault="00CE792C">
            <w:pPr>
              <w:pStyle w:val="ListBullet"/>
              <w:spacing w:after="60"/>
            </w:pPr>
            <w:r>
              <w:rPr>
                <w:sz w:val="19"/>
              </w:rPr>
              <w:t xml:space="preserve">A track record of leading </w:t>
            </w:r>
            <w:proofErr w:type="spellStart"/>
            <w:r>
              <w:rPr>
                <w:sz w:val="19"/>
              </w:rPr>
              <w:t>organisational</w:t>
            </w:r>
            <w:proofErr w:type="spellEnd"/>
            <w:r>
              <w:rPr>
                <w:sz w:val="19"/>
              </w:rPr>
              <w:t xml:space="preserve"> change, including through ambiguity or financial constraint.</w:t>
            </w:r>
          </w:p>
          <w:p w14:paraId="34886A89" w14:textId="77777777" w:rsidR="008D5B4F" w:rsidRDefault="00CE792C">
            <w:pPr>
              <w:pStyle w:val="ListBullet"/>
              <w:spacing w:after="60"/>
            </w:pPr>
            <w:r>
              <w:rPr>
                <w:sz w:val="19"/>
              </w:rPr>
              <w:t>Demonstrated success securing and diversifying funding or revenue.</w:t>
            </w:r>
          </w:p>
          <w:p w14:paraId="706BD12C" w14:textId="77777777" w:rsidR="008D5B4F" w:rsidRDefault="00CE792C">
            <w:pPr>
              <w:pStyle w:val="ListBullet"/>
              <w:spacing w:after="60"/>
            </w:pPr>
            <w:r>
              <w:rPr>
                <w:sz w:val="19"/>
              </w:rPr>
              <w:t>Strong financial literacy and commercial judgement.</w:t>
            </w:r>
          </w:p>
          <w:p w14:paraId="73448928" w14:textId="77777777" w:rsidR="008D5B4F" w:rsidRDefault="00CE792C">
            <w:pPr>
              <w:pStyle w:val="ListBullet"/>
              <w:spacing w:after="60"/>
            </w:pPr>
            <w:r>
              <w:rPr>
                <w:sz w:val="19"/>
              </w:rPr>
              <w:t>Political nous and confidence engaging Ministers, advisers and senior officials.</w:t>
            </w:r>
          </w:p>
          <w:p w14:paraId="274EAD42" w14:textId="77777777" w:rsidR="008D5B4F" w:rsidRDefault="00CE792C">
            <w:pPr>
              <w:pStyle w:val="ListBullet"/>
              <w:spacing w:after="60"/>
            </w:pPr>
            <w:r>
              <w:rPr>
                <w:sz w:val="19"/>
              </w:rPr>
              <w:t>Compelling communication, advocacy and relationship-building skills.</w:t>
            </w:r>
          </w:p>
          <w:p w14:paraId="10597BD8" w14:textId="77777777" w:rsidR="008D5B4F" w:rsidRDefault="00CE792C">
            <w:pPr>
              <w:pStyle w:val="ListBullet"/>
              <w:spacing w:after="60"/>
            </w:pPr>
            <w:r>
              <w:rPr>
                <w:sz w:val="19"/>
              </w:rPr>
              <w:t>A strong people-leadership track record, including culture and leadership-team development.</w:t>
            </w:r>
          </w:p>
          <w:p w14:paraId="38310479" w14:textId="77777777" w:rsidR="008D5B4F" w:rsidRPr="00B70B9C" w:rsidRDefault="00CE792C">
            <w:pPr>
              <w:pStyle w:val="ListBullet"/>
              <w:spacing w:after="60"/>
            </w:pPr>
            <w:r>
              <w:rPr>
                <w:sz w:val="19"/>
              </w:rPr>
              <w:t>Experience working effectively with a Board and strong governance frameworks.</w:t>
            </w:r>
          </w:p>
          <w:p w14:paraId="53F0D027" w14:textId="2D567CA9" w:rsidR="000B64F0" w:rsidRDefault="000B64F0">
            <w:pPr>
              <w:pStyle w:val="ListBullet"/>
              <w:spacing w:after="60"/>
            </w:pPr>
            <w:r>
              <w:rPr>
                <w:sz w:val="19"/>
              </w:rPr>
              <w:t>Understanding of, or capability to quickly get across, the legal and policy operating environment, in leading a specialist community legal sector</w:t>
            </w:r>
          </w:p>
        </w:tc>
        <w:tc>
          <w:tcPr>
            <w:tcW w:w="6917" w:type="dxa"/>
            <w:tcMar>
              <w:top w:w="70" w:type="dxa"/>
              <w:left w:w="250" w:type="dxa"/>
              <w:bottom w:w="70" w:type="dxa"/>
              <w:right w:w="180" w:type="dxa"/>
            </w:tcMar>
          </w:tcPr>
          <w:p w14:paraId="586E5B55" w14:textId="77777777" w:rsidR="008D5B4F" w:rsidRDefault="00CE792C">
            <w:r>
              <w:rPr>
                <w:b/>
                <w:color w:val="29255E"/>
                <w:sz w:val="28"/>
              </w:rPr>
              <w:t>What matters personally</w:t>
            </w:r>
          </w:p>
          <w:p w14:paraId="1CB2ACB0" w14:textId="77777777" w:rsidR="008D5B4F" w:rsidRDefault="00CE792C">
            <w:pPr>
              <w:pStyle w:val="ListBullet"/>
              <w:spacing w:after="60"/>
            </w:pPr>
            <w:r>
              <w:rPr>
                <w:sz w:val="19"/>
              </w:rPr>
              <w:t>A genuine commitment to social justice and the dignity of people who rely on social security.</w:t>
            </w:r>
          </w:p>
          <w:p w14:paraId="0D97A97E" w14:textId="77777777" w:rsidR="008D5B4F" w:rsidRDefault="00CE792C">
            <w:pPr>
              <w:pStyle w:val="ListBullet"/>
              <w:spacing w:after="60"/>
            </w:pPr>
            <w:r>
              <w:rPr>
                <w:sz w:val="19"/>
              </w:rPr>
              <w:t>Bravery: the willingness to confront difficult issues and make decisions.</w:t>
            </w:r>
          </w:p>
          <w:p w14:paraId="0E4DFA2D" w14:textId="77777777" w:rsidR="008D5B4F" w:rsidRDefault="00CE792C">
            <w:pPr>
              <w:pStyle w:val="ListBullet"/>
              <w:spacing w:after="60"/>
            </w:pPr>
            <w:r>
              <w:rPr>
                <w:sz w:val="19"/>
              </w:rPr>
              <w:t>Entrepreneurial curiosity: seeing partnerships, services and funding possibilities others may miss.</w:t>
            </w:r>
          </w:p>
          <w:p w14:paraId="60835B0D" w14:textId="77777777" w:rsidR="008D5B4F" w:rsidRDefault="00CE792C">
            <w:pPr>
              <w:pStyle w:val="ListBullet"/>
              <w:spacing w:after="60"/>
            </w:pPr>
            <w:r>
              <w:rPr>
                <w:sz w:val="19"/>
              </w:rPr>
              <w:t>Pragmatism: balancing aspiration with the realities of resources, risk and timing.</w:t>
            </w:r>
          </w:p>
          <w:p w14:paraId="2A48DF3C" w14:textId="77777777" w:rsidR="008D5B4F" w:rsidRDefault="00CE792C">
            <w:pPr>
              <w:pStyle w:val="ListBullet"/>
              <w:spacing w:after="60"/>
            </w:pPr>
            <w:r>
              <w:rPr>
                <w:sz w:val="19"/>
              </w:rPr>
              <w:t>Low-ego confidence: able to lead decisively while drawing on specialist expertise.</w:t>
            </w:r>
          </w:p>
          <w:p w14:paraId="48A8CEA6" w14:textId="77777777" w:rsidR="008D5B4F" w:rsidRDefault="00CE792C">
            <w:pPr>
              <w:pStyle w:val="ListBullet"/>
              <w:spacing w:after="60"/>
            </w:pPr>
            <w:r>
              <w:rPr>
                <w:sz w:val="19"/>
              </w:rPr>
              <w:t>Learning agility: able to build a strong working understanding of social security policy and law without needing to be a lawyer.</w:t>
            </w:r>
          </w:p>
          <w:p w14:paraId="0F0C8595" w14:textId="79F15FCF" w:rsidR="008D5B4F" w:rsidRDefault="008D5B4F">
            <w:pPr>
              <w:spacing w:before="160"/>
            </w:pPr>
          </w:p>
        </w:tc>
      </w:tr>
    </w:tbl>
    <w:p w14:paraId="74EFB857"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03AE9953" w14:textId="77777777">
        <w:trPr>
          <w:jc w:val="center"/>
        </w:trPr>
        <w:tc>
          <w:tcPr>
            <w:tcW w:w="15250" w:type="dxa"/>
            <w:shd w:val="clear" w:color="auto" w:fill="29255E"/>
            <w:tcMar>
              <w:top w:w="210" w:type="dxa"/>
              <w:left w:w="250" w:type="dxa"/>
              <w:bottom w:w="210" w:type="dxa"/>
              <w:right w:w="250" w:type="dxa"/>
            </w:tcMar>
          </w:tcPr>
          <w:p w14:paraId="2B7FC7BC" w14:textId="77777777" w:rsidR="008D5B4F" w:rsidRDefault="00CE792C">
            <w:pPr>
              <w:spacing w:after="100"/>
            </w:pPr>
            <w:r>
              <w:rPr>
                <w:b/>
                <w:color w:val="F47B20"/>
                <w:sz w:val="18"/>
              </w:rPr>
              <w:lastRenderedPageBreak/>
              <w:t>SUPPORTED BY SPECIALIST EXPERTISE AND AN ENGAGED BOARD</w:t>
            </w:r>
          </w:p>
          <w:p w14:paraId="601E40F3" w14:textId="77777777" w:rsidR="008D5B4F" w:rsidRDefault="00CE792C">
            <w:pPr>
              <w:spacing w:after="0"/>
            </w:pPr>
            <w:r>
              <w:rPr>
                <w:rFonts w:ascii="Aptos Display" w:hAnsi="Aptos Display"/>
                <w:b/>
                <w:color w:val="FFFFFF"/>
                <w:sz w:val="44"/>
              </w:rPr>
              <w:t>Governance &amp; working relationships</w:t>
            </w:r>
          </w:p>
        </w:tc>
      </w:tr>
    </w:tbl>
    <w:p w14:paraId="5C3CBFF8" w14:textId="77777777" w:rsidR="008D5B4F" w:rsidRDefault="008D5B4F">
      <w:pPr>
        <w:spacing w:after="40"/>
      </w:pPr>
    </w:p>
    <w:p w14:paraId="219D7D7D" w14:textId="77777777" w:rsidR="008D5B4F" w:rsidRDefault="00CE792C">
      <w:r>
        <w:t xml:space="preserve">The CEO reports to the Chair and is accountable to the Board for strategy, </w:t>
      </w:r>
      <w:proofErr w:type="spellStart"/>
      <w:r>
        <w:t>organisational</w:t>
      </w:r>
      <w:proofErr w:type="spellEnd"/>
      <w:r>
        <w:t xml:space="preserve"> performance and stewardship. The Board provides strategic direction, oversight and risk governance, and brings experience across human rights, social policy, legal practice, community services, government, finance and </w:t>
      </w:r>
      <w:proofErr w:type="spellStart"/>
      <w:r>
        <w:t>organisational</w:t>
      </w:r>
      <w:proofErr w:type="spellEnd"/>
      <w:r>
        <w:t xml:space="preserve"> leadership.</w:t>
      </w:r>
    </w:p>
    <w:tbl>
      <w:tblPr>
        <w:tblW w:w="0" w:type="auto"/>
        <w:jc w:val="center"/>
        <w:tblLayout w:type="fixed"/>
        <w:tblLook w:val="04A0" w:firstRow="1" w:lastRow="0" w:firstColumn="1" w:lastColumn="0" w:noHBand="0" w:noVBand="1"/>
      </w:tblPr>
      <w:tblGrid>
        <w:gridCol w:w="4535"/>
        <w:gridCol w:w="4535"/>
        <w:gridCol w:w="4535"/>
      </w:tblGrid>
      <w:tr w:rsidR="008D5B4F" w14:paraId="2E8E91BD" w14:textId="77777777" w:rsidTr="00030548">
        <w:trPr>
          <w:trHeight w:val="1230"/>
          <w:jc w:val="center"/>
        </w:trPr>
        <w:tc>
          <w:tcPr>
            <w:tcW w:w="4535" w:type="dxa"/>
            <w:shd w:val="clear" w:color="auto" w:fill="F4F5F8"/>
            <w:tcMar>
              <w:top w:w="180" w:type="dxa"/>
              <w:left w:w="180" w:type="dxa"/>
              <w:bottom w:w="180" w:type="dxa"/>
              <w:right w:w="180" w:type="dxa"/>
            </w:tcMar>
          </w:tcPr>
          <w:p w14:paraId="31E3E992" w14:textId="77777777" w:rsidR="008D5B4F" w:rsidRDefault="00CE792C" w:rsidP="00030548">
            <w:pPr>
              <w:spacing w:after="0"/>
            </w:pPr>
            <w:r>
              <w:rPr>
                <w:b/>
                <w:color w:val="29255E"/>
                <w:sz w:val="20"/>
              </w:rPr>
              <w:t>BOARD</w:t>
            </w:r>
          </w:p>
          <w:p w14:paraId="0F84529E" w14:textId="77777777" w:rsidR="008D5B4F" w:rsidRDefault="00CE792C" w:rsidP="00030548">
            <w:pPr>
              <w:spacing w:after="0"/>
            </w:pPr>
            <w:r>
              <w:rPr>
                <w:sz w:val="18"/>
              </w:rPr>
              <w:t>Sets strategic direction, oversees performance and risk, and partners with the CEO on the Centre’s long-term sustainability.</w:t>
            </w:r>
          </w:p>
        </w:tc>
        <w:tc>
          <w:tcPr>
            <w:tcW w:w="4535" w:type="dxa"/>
            <w:shd w:val="clear" w:color="auto" w:fill="FFF2E8"/>
            <w:tcMar>
              <w:top w:w="180" w:type="dxa"/>
              <w:left w:w="180" w:type="dxa"/>
              <w:bottom w:w="180" w:type="dxa"/>
              <w:right w:w="180" w:type="dxa"/>
            </w:tcMar>
          </w:tcPr>
          <w:p w14:paraId="6262434D" w14:textId="77777777" w:rsidR="008D5B4F" w:rsidRDefault="00CE792C" w:rsidP="00030548">
            <w:pPr>
              <w:spacing w:after="0"/>
            </w:pPr>
            <w:r>
              <w:rPr>
                <w:b/>
                <w:color w:val="29255E"/>
                <w:sz w:val="20"/>
              </w:rPr>
              <w:t>CEO</w:t>
            </w:r>
          </w:p>
          <w:p w14:paraId="6EBCBAE2" w14:textId="77777777" w:rsidR="008D5B4F" w:rsidRDefault="00CE792C" w:rsidP="00030548">
            <w:pPr>
              <w:spacing w:after="0"/>
            </w:pPr>
            <w:r>
              <w:rPr>
                <w:sz w:val="18"/>
              </w:rPr>
              <w:t xml:space="preserve">Integrates strategy, funding, people and operations; leads external engagement and creates the conditions for </w:t>
            </w:r>
            <w:proofErr w:type="spellStart"/>
            <w:r>
              <w:rPr>
                <w:sz w:val="18"/>
              </w:rPr>
              <w:t>organisational</w:t>
            </w:r>
            <w:proofErr w:type="spellEnd"/>
            <w:r>
              <w:rPr>
                <w:sz w:val="18"/>
              </w:rPr>
              <w:t xml:space="preserve"> impact.</w:t>
            </w:r>
          </w:p>
        </w:tc>
        <w:tc>
          <w:tcPr>
            <w:tcW w:w="4535" w:type="dxa"/>
            <w:shd w:val="clear" w:color="auto" w:fill="F4F5F8"/>
            <w:tcMar>
              <w:top w:w="180" w:type="dxa"/>
              <w:left w:w="180" w:type="dxa"/>
              <w:bottom w:w="180" w:type="dxa"/>
              <w:right w:w="180" w:type="dxa"/>
            </w:tcMar>
          </w:tcPr>
          <w:p w14:paraId="595A6F1B" w14:textId="77777777" w:rsidR="008D5B4F" w:rsidRDefault="00CE792C" w:rsidP="00030548">
            <w:pPr>
              <w:spacing w:after="0"/>
            </w:pPr>
            <w:r>
              <w:rPr>
                <w:b/>
                <w:color w:val="29255E"/>
                <w:sz w:val="20"/>
              </w:rPr>
              <w:t>PRINCIPAL SOLICITOR &amp; LEADERSHIP TEAM</w:t>
            </w:r>
          </w:p>
          <w:p w14:paraId="7D653426" w14:textId="77777777" w:rsidR="008D5B4F" w:rsidRDefault="00CE792C" w:rsidP="00030548">
            <w:pPr>
              <w:spacing w:after="0"/>
            </w:pPr>
            <w:r>
              <w:rPr>
                <w:sz w:val="18"/>
              </w:rPr>
              <w:t>Lead specialist legal practice and core operational functions. The CEO is expected to empower and hold leaders accountable, not substitute for their expertise.</w:t>
            </w:r>
          </w:p>
        </w:tc>
      </w:tr>
    </w:tbl>
    <w:p w14:paraId="43BFD56E" w14:textId="3B69DB83" w:rsidR="00030548" w:rsidRDefault="00030548" w:rsidP="00030548">
      <w:pPr>
        <w:pStyle w:val="Caption"/>
        <w:keepNext/>
        <w:spacing w:after="0"/>
      </w:pPr>
      <w:r>
        <w:t xml:space="preserve">Figure </w:t>
      </w:r>
      <w:fldSimple w:instr=" SEQ Figure \* ARABIC ">
        <w:r>
          <w:rPr>
            <w:noProof/>
          </w:rPr>
          <w:t>1</w:t>
        </w:r>
      </w:fldSimple>
      <w:r>
        <w:t xml:space="preserve"> Current </w:t>
      </w:r>
      <w:proofErr w:type="spellStart"/>
      <w:r>
        <w:t>organisational</w:t>
      </w:r>
      <w:proofErr w:type="spellEnd"/>
      <w:r>
        <w:t xml:space="preserve"> structure</w:t>
      </w:r>
    </w:p>
    <w:p w14:paraId="005CB1DE" w14:textId="4911573C" w:rsidR="008D5B4F" w:rsidRDefault="005D04F2" w:rsidP="00030548">
      <w:pPr>
        <w:jc w:val="center"/>
      </w:pPr>
      <w:r>
        <w:rPr>
          <w:noProof/>
        </w:rPr>
        <w:drawing>
          <wp:inline distT="0" distB="0" distL="0" distR="0" wp14:anchorId="64307C46" wp14:editId="141DD95A">
            <wp:extent cx="7094485" cy="2714625"/>
            <wp:effectExtent l="0" t="0" r="0" b="0"/>
            <wp:docPr id="338158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8302" name="Picture 2"/>
                    <pic:cNvPicPr>
                      <a:picLocks noChangeAspect="1" noChangeArrowheads="1"/>
                    </pic:cNvPicPr>
                  </pic:nvPicPr>
                  <pic:blipFill rotWithShape="1">
                    <a:blip r:embed="rId11"/>
                    <a:srcRect l="8890" t="17976" r="11923" b="24331"/>
                    <a:stretch>
                      <a:fillRect/>
                    </a:stretch>
                  </pic:blipFill>
                  <pic:spPr bwMode="auto">
                    <a:xfrm>
                      <a:off x="0" y="0"/>
                      <a:ext cx="7161940" cy="274043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jc w:val="center"/>
        <w:tblLook w:val="04A0" w:firstRow="1" w:lastRow="0" w:firstColumn="1" w:lastColumn="0" w:noHBand="0" w:noVBand="1"/>
      </w:tblPr>
      <w:tblGrid>
        <w:gridCol w:w="15250"/>
      </w:tblGrid>
      <w:tr w:rsidR="008D5B4F" w14:paraId="41D919E9" w14:textId="77777777">
        <w:trPr>
          <w:jc w:val="center"/>
        </w:trPr>
        <w:tc>
          <w:tcPr>
            <w:tcW w:w="15250" w:type="dxa"/>
            <w:shd w:val="clear" w:color="auto" w:fill="29255E"/>
            <w:tcMar>
              <w:top w:w="210" w:type="dxa"/>
              <w:left w:w="250" w:type="dxa"/>
              <w:bottom w:w="210" w:type="dxa"/>
              <w:right w:w="250" w:type="dxa"/>
            </w:tcMar>
          </w:tcPr>
          <w:p w14:paraId="7F2040B3" w14:textId="77777777" w:rsidR="008D5B4F" w:rsidRDefault="00CE792C">
            <w:pPr>
              <w:spacing w:after="100"/>
            </w:pPr>
            <w:r>
              <w:rPr>
                <w:b/>
                <w:color w:val="F47B20"/>
                <w:sz w:val="18"/>
              </w:rPr>
              <w:lastRenderedPageBreak/>
              <w:t>NEXT STEPS</w:t>
            </w:r>
          </w:p>
          <w:p w14:paraId="135F15EE" w14:textId="77777777" w:rsidR="008D5B4F" w:rsidRDefault="00CE792C">
            <w:pPr>
              <w:spacing w:after="0"/>
            </w:pPr>
            <w:r>
              <w:rPr>
                <w:rFonts w:ascii="Aptos Display" w:hAnsi="Aptos Display"/>
                <w:b/>
                <w:color w:val="FFFFFF"/>
                <w:sz w:val="44"/>
              </w:rPr>
              <w:t>How to apply</w:t>
            </w:r>
          </w:p>
        </w:tc>
      </w:tr>
    </w:tbl>
    <w:p w14:paraId="40C3E04D" w14:textId="77777777" w:rsidR="008D5B4F" w:rsidRDefault="008D5B4F">
      <w:pPr>
        <w:spacing w:after="40"/>
      </w:pPr>
    </w:p>
    <w:tbl>
      <w:tblPr>
        <w:tblW w:w="0" w:type="auto"/>
        <w:jc w:val="center"/>
        <w:tblLayout w:type="fixed"/>
        <w:tblLook w:val="04A0" w:firstRow="1" w:lastRow="0" w:firstColumn="1" w:lastColumn="0" w:noHBand="0" w:noVBand="1"/>
      </w:tblPr>
      <w:tblGrid>
        <w:gridCol w:w="7370"/>
        <w:gridCol w:w="6520"/>
      </w:tblGrid>
      <w:tr w:rsidR="008D5B4F" w14:paraId="0E005714" w14:textId="77777777">
        <w:trPr>
          <w:jc w:val="center"/>
        </w:trPr>
        <w:tc>
          <w:tcPr>
            <w:tcW w:w="7370" w:type="dxa"/>
            <w:tcMar>
              <w:top w:w="100" w:type="dxa"/>
              <w:left w:w="200" w:type="dxa"/>
              <w:bottom w:w="100" w:type="dxa"/>
              <w:right w:w="250" w:type="dxa"/>
            </w:tcMar>
          </w:tcPr>
          <w:p w14:paraId="3580CFF3" w14:textId="77777777" w:rsidR="008D5B4F" w:rsidRDefault="00CE792C">
            <w:r>
              <w:rPr>
                <w:b/>
                <w:color w:val="29255E"/>
                <w:sz w:val="26"/>
              </w:rPr>
              <w:t>Applications should include:</w:t>
            </w:r>
          </w:p>
          <w:p w14:paraId="29B67F49" w14:textId="77777777" w:rsidR="008D5B4F" w:rsidRDefault="00CE792C">
            <w:pPr>
              <w:pStyle w:val="ListBullet"/>
              <w:spacing w:after="80"/>
            </w:pPr>
            <w:r>
              <w:rPr>
                <w:sz w:val="20"/>
              </w:rPr>
              <w:t>A current CV.</w:t>
            </w:r>
          </w:p>
          <w:p w14:paraId="593DDD79" w14:textId="77777777" w:rsidR="008D5B4F" w:rsidRDefault="00CE792C">
            <w:pPr>
              <w:pStyle w:val="ListBullet"/>
              <w:spacing w:after="80"/>
            </w:pPr>
            <w:r>
              <w:rPr>
                <w:sz w:val="20"/>
              </w:rPr>
              <w:t>A concise cover letter (maximum 2 pages) explaining your interest and how your experience aligns to the four priorities for the role.</w:t>
            </w:r>
          </w:p>
          <w:p w14:paraId="35664F83" w14:textId="77777777" w:rsidR="008D5B4F" w:rsidRDefault="00CE792C">
            <w:pPr>
              <w:pStyle w:val="ListBullet"/>
              <w:spacing w:after="80"/>
            </w:pPr>
            <w:r>
              <w:rPr>
                <w:sz w:val="20"/>
              </w:rPr>
              <w:t xml:space="preserve">Optional: a short example of a funding, revenue or </w:t>
            </w:r>
            <w:proofErr w:type="spellStart"/>
            <w:r>
              <w:rPr>
                <w:sz w:val="20"/>
              </w:rPr>
              <w:t>organisational</w:t>
            </w:r>
            <w:proofErr w:type="spellEnd"/>
            <w:r>
              <w:rPr>
                <w:sz w:val="20"/>
              </w:rPr>
              <w:t xml:space="preserve"> change outcome you personally led.</w:t>
            </w:r>
          </w:p>
          <w:p w14:paraId="0433FA58" w14:textId="6D7C883C" w:rsidR="008D5B4F" w:rsidRDefault="00CE792C">
            <w:pPr>
              <w:spacing w:before="180"/>
              <w:rPr>
                <w:sz w:val="20"/>
              </w:rPr>
            </w:pPr>
            <w:r>
              <w:rPr>
                <w:sz w:val="20"/>
              </w:rPr>
              <w:t xml:space="preserve">The recruitment process is expected to include interviews with Board members and may include a practical discussion or presentation on </w:t>
            </w:r>
            <w:r w:rsidR="005016C7">
              <w:rPr>
                <w:sz w:val="20"/>
              </w:rPr>
              <w:t>WRC’s</w:t>
            </w:r>
            <w:r>
              <w:rPr>
                <w:sz w:val="20"/>
              </w:rPr>
              <w:t xml:space="preserve"> strategic and financial sustainability priorities.</w:t>
            </w:r>
          </w:p>
          <w:p w14:paraId="3105254A" w14:textId="3E1A0CCE" w:rsidR="000B64F0" w:rsidRDefault="000B64F0">
            <w:pPr>
              <w:spacing w:before="180"/>
            </w:pPr>
          </w:p>
        </w:tc>
        <w:tc>
          <w:tcPr>
            <w:tcW w:w="6520" w:type="dxa"/>
            <w:shd w:val="clear" w:color="auto" w:fill="F4F5F8"/>
            <w:tcMar>
              <w:top w:w="100" w:type="dxa"/>
              <w:left w:w="250" w:type="dxa"/>
              <w:bottom w:w="100" w:type="dxa"/>
              <w:right w:w="200" w:type="dxa"/>
            </w:tcMar>
          </w:tcPr>
          <w:p w14:paraId="2D745369" w14:textId="77777777" w:rsidR="008D5B4F" w:rsidRDefault="00CE792C">
            <w:r>
              <w:rPr>
                <w:b/>
                <w:color w:val="F47B20"/>
                <w:sz w:val="20"/>
              </w:rPr>
              <w:t>TO CONFIRM BEFORE PUBLICATION</w:t>
            </w:r>
          </w:p>
          <w:p w14:paraId="6756D57C" w14:textId="77777777" w:rsidR="008D5B4F" w:rsidRDefault="00CE792C">
            <w:pPr>
              <w:spacing w:before="140" w:after="20"/>
            </w:pPr>
            <w:r>
              <w:rPr>
                <w:b/>
                <w:color w:val="29255E"/>
                <w:sz w:val="18"/>
              </w:rPr>
              <w:t>Closing date</w:t>
            </w:r>
          </w:p>
          <w:p w14:paraId="0948D642" w14:textId="10F13ACE" w:rsidR="008D5B4F" w:rsidRDefault="002C0F0E">
            <w:pPr>
              <w:spacing w:after="80"/>
            </w:pPr>
            <w:r>
              <w:rPr>
                <w:color w:val="747F9F"/>
                <w:sz w:val="18"/>
              </w:rPr>
              <w:t>13 September 2026</w:t>
            </w:r>
          </w:p>
          <w:p w14:paraId="43CFBFED" w14:textId="69033A43" w:rsidR="00CB0DB6" w:rsidRDefault="00CE792C" w:rsidP="005016C7">
            <w:pPr>
              <w:spacing w:before="140" w:after="20"/>
            </w:pPr>
            <w:r>
              <w:rPr>
                <w:b/>
                <w:color w:val="29255E"/>
                <w:sz w:val="18"/>
              </w:rPr>
              <w:t>Enquiries</w:t>
            </w:r>
            <w:r w:rsidR="00937FAB">
              <w:rPr>
                <w:b/>
                <w:color w:val="29255E"/>
                <w:sz w:val="18"/>
              </w:rPr>
              <w:t xml:space="preserve"> </w:t>
            </w:r>
            <w:hyperlink r:id="rId12" w:history="1">
              <w:r w:rsidR="00CB0DB6" w:rsidRPr="00074D24">
                <w:rPr>
                  <w:rStyle w:val="Hyperlink"/>
                  <w:sz w:val="18"/>
                </w:rPr>
                <w:t>recruitment@welfareright.org.au</w:t>
              </w:r>
            </w:hyperlink>
          </w:p>
          <w:p w14:paraId="70710319" w14:textId="28403F79" w:rsidR="005016C7" w:rsidRDefault="00CE792C" w:rsidP="005016C7">
            <w:pPr>
              <w:spacing w:before="140" w:after="20"/>
            </w:pPr>
            <w:r>
              <w:rPr>
                <w:b/>
                <w:color w:val="29255E"/>
                <w:sz w:val="18"/>
              </w:rPr>
              <w:t>Apply via</w:t>
            </w:r>
          </w:p>
          <w:p w14:paraId="6C9ECB5A" w14:textId="1FB47ED2" w:rsidR="005016C7" w:rsidRDefault="00937FAB" w:rsidP="005016C7">
            <w:pPr>
              <w:spacing w:before="140" w:after="20"/>
            </w:pPr>
            <w:hyperlink r:id="rId13" w:history="1">
              <w:r w:rsidRPr="00074D24">
                <w:rPr>
                  <w:rStyle w:val="Hyperlink"/>
                  <w:sz w:val="18"/>
                </w:rPr>
                <w:t>recruitment@welfareright.org.au</w:t>
              </w:r>
            </w:hyperlink>
            <w:r>
              <w:rPr>
                <w:color w:val="747F9F"/>
                <w:sz w:val="18"/>
              </w:rPr>
              <w:t xml:space="preserve"> or Ethical Jobs </w:t>
            </w:r>
          </w:p>
          <w:p w14:paraId="69B1DE62" w14:textId="22EC21C0" w:rsidR="008D5B4F" w:rsidRDefault="008D5B4F">
            <w:pPr>
              <w:spacing w:after="80"/>
            </w:pPr>
          </w:p>
          <w:p w14:paraId="4DC4B27D" w14:textId="77777777" w:rsidR="008D5B4F" w:rsidRDefault="00CE792C">
            <w:pPr>
              <w:spacing w:before="160"/>
            </w:pPr>
            <w:r>
              <w:rPr>
                <w:sz w:val="18"/>
              </w:rPr>
              <w:t>Welfare Rights Centre welcomes applications from people with diverse backgrounds and lived experiences. We are committed to an accessible and inclusive recruitment process.</w:t>
            </w:r>
          </w:p>
        </w:tc>
      </w:tr>
    </w:tbl>
    <w:p w14:paraId="3E1962CC" w14:textId="77777777" w:rsidR="008D5B4F" w:rsidRDefault="00CE792C">
      <w:pPr>
        <w:spacing w:before="160"/>
      </w:pPr>
      <w:r>
        <w:rPr>
          <w:b/>
          <w:color w:val="29255E"/>
          <w:sz w:val="19"/>
        </w:rPr>
        <w:t>More information: welfarerightscentre.org.au</w:t>
      </w:r>
    </w:p>
    <w:sectPr w:rsidR="008D5B4F" w:rsidSect="00034616">
      <w:headerReference w:type="default" r:id="rId14"/>
      <w:footerReference w:type="default" r:id="rId15"/>
      <w:pgSz w:w="16838" w:h="11906" w:orient="landscape"/>
      <w:pgMar w:top="709" w:right="794" w:bottom="652"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4BE8" w14:textId="77777777" w:rsidR="00725C39" w:rsidRDefault="00725C39">
      <w:pPr>
        <w:spacing w:after="0" w:line="240" w:lineRule="auto"/>
      </w:pPr>
      <w:r>
        <w:separator/>
      </w:r>
    </w:p>
  </w:endnote>
  <w:endnote w:type="continuationSeparator" w:id="0">
    <w:p w14:paraId="3BD6CA56" w14:textId="77777777" w:rsidR="00725C39" w:rsidRDefault="00725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D9B4" w14:textId="77777777" w:rsidR="008D5B4F" w:rsidRDefault="00CE792C">
    <w:pPr>
      <w:pStyle w:val="Footer"/>
      <w:jc w:val="center"/>
    </w:pPr>
    <w:r>
      <w:rPr>
        <w:color w:val="747F9F"/>
        <w:sz w:val="15"/>
      </w:rPr>
      <w:t>Welfare Rights Centre  |  Chief Executive Officer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83F7" w14:textId="77777777" w:rsidR="00725C39" w:rsidRDefault="00725C39">
      <w:pPr>
        <w:spacing w:after="0" w:line="240" w:lineRule="auto"/>
      </w:pPr>
      <w:r>
        <w:separator/>
      </w:r>
    </w:p>
  </w:footnote>
  <w:footnote w:type="continuationSeparator" w:id="0">
    <w:p w14:paraId="246B9980" w14:textId="77777777" w:rsidR="00725C39" w:rsidRDefault="00725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875A" w14:textId="77777777" w:rsidR="008D5B4F" w:rsidRDefault="008D5B4F">
    <w:pPr>
      <w:pStyle w:val="Header"/>
    </w:pPr>
  </w:p>
  <w:tbl>
    <w:tblPr>
      <w:tblW w:w="0" w:type="auto"/>
      <w:tblLook w:val="04A0" w:firstRow="1" w:lastRow="0" w:firstColumn="1" w:lastColumn="0" w:noHBand="0" w:noVBand="1"/>
    </w:tblPr>
    <w:tblGrid>
      <w:gridCol w:w="2268"/>
      <w:gridCol w:w="10205"/>
    </w:tblGrid>
    <w:tr w:rsidR="008D5B4F" w14:paraId="0E1734FE" w14:textId="77777777">
      <w:tc>
        <w:tcPr>
          <w:tcW w:w="2268" w:type="dxa"/>
          <w:tcBorders>
            <w:bottom w:val="single" w:sz="8" w:space="0" w:color="F47B20"/>
          </w:tcBorders>
        </w:tcPr>
        <w:p w14:paraId="46B56129" w14:textId="77777777" w:rsidR="008D5B4F" w:rsidRDefault="00CE792C">
          <w:r>
            <w:rPr>
              <w:noProof/>
            </w:rPr>
            <w:drawing>
              <wp:inline distT="0" distB="0" distL="0" distR="0" wp14:anchorId="5E1C1F87" wp14:editId="77F272C7">
                <wp:extent cx="864000" cy="864000"/>
                <wp:effectExtent l="0" t="0" r="0" b="0"/>
                <wp:docPr id="1731560473" name="Picture 173156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864000" cy="864000"/>
                        </a:xfrm>
                        <a:prstGeom prst="rect">
                          <a:avLst/>
                        </a:prstGeom>
                      </pic:spPr>
                    </pic:pic>
                  </a:graphicData>
                </a:graphic>
              </wp:inline>
            </w:drawing>
          </w:r>
        </w:p>
      </w:tc>
      <w:tc>
        <w:tcPr>
          <w:tcW w:w="10205" w:type="dxa"/>
          <w:tcBorders>
            <w:bottom w:val="single" w:sz="8" w:space="0" w:color="F47B20"/>
          </w:tcBorders>
        </w:tcPr>
        <w:p w14:paraId="375D3717" w14:textId="77777777" w:rsidR="008D5B4F" w:rsidRDefault="00CE792C">
          <w:pPr>
            <w:jc w:val="right"/>
          </w:pPr>
          <w:r>
            <w:rPr>
              <w:b/>
              <w:color w:val="747F9F"/>
              <w:sz w:val="16"/>
            </w:rPr>
            <w:t>Chief Executive Officer</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260A692"/>
    <w:lvl w:ilvl="0">
      <w:start w:val="1"/>
      <w:numFmt w:val="bullet"/>
      <w:pStyle w:val="ListBullet"/>
      <w:lvlText w:val=""/>
      <w:lvlJc w:val="left"/>
      <w:pPr>
        <w:tabs>
          <w:tab w:val="num" w:pos="360"/>
        </w:tabs>
        <w:ind w:left="360" w:hanging="360"/>
      </w:pPr>
      <w:rPr>
        <w:rFonts w:ascii="Symbol" w:hAnsi="Symbol" w:hint="default"/>
        <w:color w:val="E36C0A" w:themeColor="accent6" w:themeShade="BF"/>
      </w:rPr>
    </w:lvl>
  </w:abstractNum>
  <w:num w:numId="1" w16cid:durableId="245310567">
    <w:abstractNumId w:val="8"/>
  </w:num>
  <w:num w:numId="2" w16cid:durableId="744913638">
    <w:abstractNumId w:val="6"/>
  </w:num>
  <w:num w:numId="3" w16cid:durableId="605621269">
    <w:abstractNumId w:val="5"/>
  </w:num>
  <w:num w:numId="4" w16cid:durableId="2111847508">
    <w:abstractNumId w:val="4"/>
  </w:num>
  <w:num w:numId="5" w16cid:durableId="1588225446">
    <w:abstractNumId w:val="7"/>
  </w:num>
  <w:num w:numId="6" w16cid:durableId="1300695979">
    <w:abstractNumId w:val="3"/>
  </w:num>
  <w:num w:numId="7" w16cid:durableId="209734193">
    <w:abstractNumId w:val="2"/>
  </w:num>
  <w:num w:numId="8" w16cid:durableId="82386841">
    <w:abstractNumId w:val="1"/>
  </w:num>
  <w:num w:numId="9" w16cid:durableId="197127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548"/>
    <w:rsid w:val="00034616"/>
    <w:rsid w:val="0006063C"/>
    <w:rsid w:val="000B64F0"/>
    <w:rsid w:val="00130A47"/>
    <w:rsid w:val="0015074B"/>
    <w:rsid w:val="00191136"/>
    <w:rsid w:val="0029639D"/>
    <w:rsid w:val="002970B7"/>
    <w:rsid w:val="002C0F0E"/>
    <w:rsid w:val="002E1125"/>
    <w:rsid w:val="00326F90"/>
    <w:rsid w:val="00374C05"/>
    <w:rsid w:val="003A011C"/>
    <w:rsid w:val="003E57E5"/>
    <w:rsid w:val="00462069"/>
    <w:rsid w:val="004A4506"/>
    <w:rsid w:val="004A7E69"/>
    <w:rsid w:val="004F4872"/>
    <w:rsid w:val="005016C7"/>
    <w:rsid w:val="00587DB7"/>
    <w:rsid w:val="005D04F2"/>
    <w:rsid w:val="006733E4"/>
    <w:rsid w:val="006D589D"/>
    <w:rsid w:val="00725C39"/>
    <w:rsid w:val="007723B1"/>
    <w:rsid w:val="00794A1D"/>
    <w:rsid w:val="007A3CF2"/>
    <w:rsid w:val="007F317E"/>
    <w:rsid w:val="00811A1E"/>
    <w:rsid w:val="008139AE"/>
    <w:rsid w:val="008470A2"/>
    <w:rsid w:val="00857A4E"/>
    <w:rsid w:val="008D5B4F"/>
    <w:rsid w:val="00937FAB"/>
    <w:rsid w:val="0094572B"/>
    <w:rsid w:val="009A0B87"/>
    <w:rsid w:val="00A93B59"/>
    <w:rsid w:val="00AA1D8D"/>
    <w:rsid w:val="00AA36FD"/>
    <w:rsid w:val="00B47730"/>
    <w:rsid w:val="00B70B9C"/>
    <w:rsid w:val="00BD2BD6"/>
    <w:rsid w:val="00BD58EB"/>
    <w:rsid w:val="00C047AE"/>
    <w:rsid w:val="00CB0664"/>
    <w:rsid w:val="00CB0DB6"/>
    <w:rsid w:val="00CE792C"/>
    <w:rsid w:val="00DE4A34"/>
    <w:rsid w:val="00E04DF8"/>
    <w:rsid w:val="00E91EF8"/>
    <w:rsid w:val="00F33A53"/>
    <w:rsid w:val="00F41BD5"/>
    <w:rsid w:val="00F50E9E"/>
    <w:rsid w:val="00F834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9E625"/>
  <w14:defaultImageDpi w14:val="300"/>
  <w15:docId w15:val="{0DBC4A94-2EBF-421C-B071-B5BCB3B6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140"/>
      <w:outlineLvl w:val="0"/>
    </w:pPr>
    <w:rPr>
      <w:rFonts w:asciiTheme="majorHAnsi" w:eastAsiaTheme="majorEastAsia" w:hAnsiTheme="majorHAnsi" w:cstheme="majorBidi"/>
      <w:b/>
      <w:bCs/>
      <w:color w:val="29255E"/>
      <w:sz w:val="38"/>
      <w:szCs w:val="28"/>
    </w:rPr>
  </w:style>
  <w:style w:type="paragraph" w:styleId="Heading2">
    <w:name w:val="heading 2"/>
    <w:basedOn w:val="Normal"/>
    <w:next w:val="Normal"/>
    <w:link w:val="Heading2Char"/>
    <w:uiPriority w:val="9"/>
    <w:unhideWhenUsed/>
    <w:qFormat/>
    <w:rsid w:val="00FC693F"/>
    <w:pPr>
      <w:keepNext/>
      <w:keepLines/>
      <w:spacing w:before="140"/>
      <w:outlineLvl w:val="1"/>
    </w:pPr>
    <w:rPr>
      <w:rFonts w:asciiTheme="majorHAnsi" w:eastAsiaTheme="majorEastAsia" w:hAnsiTheme="majorHAnsi" w:cstheme="majorBidi"/>
      <w:b/>
      <w:bCs/>
      <w:color w:val="29255E"/>
      <w:sz w:val="27"/>
      <w:szCs w:val="26"/>
    </w:rPr>
  </w:style>
  <w:style w:type="paragraph" w:styleId="Heading3">
    <w:name w:val="heading 3"/>
    <w:basedOn w:val="Normal"/>
    <w:next w:val="Normal"/>
    <w:link w:val="Heading3Char"/>
    <w:uiPriority w:val="9"/>
    <w:unhideWhenUsed/>
    <w:qFormat/>
    <w:rsid w:val="00FC693F"/>
    <w:pPr>
      <w:keepNext/>
      <w:keepLines/>
      <w:spacing w:before="140"/>
      <w:outlineLvl w:val="2"/>
    </w:pPr>
    <w:rPr>
      <w:rFonts w:asciiTheme="majorHAnsi" w:eastAsiaTheme="majorEastAsia" w:hAnsiTheme="majorHAnsi" w:cstheme="majorBidi"/>
      <w:b/>
      <w:bCs/>
      <w:color w:val="F47B2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40" w:line="240" w:lineRule="auto"/>
      <w:contextualSpacing/>
    </w:pPr>
    <w:rPr>
      <w:rFonts w:asciiTheme="majorHAnsi" w:eastAsiaTheme="majorEastAsia" w:hAnsiTheme="majorHAnsi" w:cstheme="majorBidi"/>
      <w:b/>
      <w:color w:val="29255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7A3CF2"/>
    <w:pPr>
      <w:spacing w:after="0" w:line="240" w:lineRule="auto"/>
    </w:pPr>
    <w:rPr>
      <w:rFonts w:ascii="Aptos" w:hAnsi="Aptos"/>
      <w:color w:val="222222"/>
      <w:sz w:val="21"/>
    </w:rPr>
  </w:style>
  <w:style w:type="character" w:styleId="CommentReference">
    <w:name w:val="annotation reference"/>
    <w:basedOn w:val="DefaultParagraphFont"/>
    <w:uiPriority w:val="99"/>
    <w:semiHidden/>
    <w:unhideWhenUsed/>
    <w:rsid w:val="007A3CF2"/>
    <w:rPr>
      <w:sz w:val="16"/>
      <w:szCs w:val="16"/>
    </w:rPr>
  </w:style>
  <w:style w:type="paragraph" w:styleId="CommentText">
    <w:name w:val="annotation text"/>
    <w:basedOn w:val="Normal"/>
    <w:link w:val="CommentTextChar"/>
    <w:uiPriority w:val="99"/>
    <w:unhideWhenUsed/>
    <w:rsid w:val="007A3CF2"/>
    <w:pPr>
      <w:spacing w:line="240" w:lineRule="auto"/>
    </w:pPr>
    <w:rPr>
      <w:sz w:val="20"/>
      <w:szCs w:val="20"/>
    </w:rPr>
  </w:style>
  <w:style w:type="character" w:customStyle="1" w:styleId="CommentTextChar">
    <w:name w:val="Comment Text Char"/>
    <w:basedOn w:val="DefaultParagraphFont"/>
    <w:link w:val="CommentText"/>
    <w:uiPriority w:val="99"/>
    <w:rsid w:val="007A3CF2"/>
    <w:rPr>
      <w:rFonts w:ascii="Aptos" w:hAnsi="Aptos"/>
      <w:color w:val="222222"/>
      <w:sz w:val="20"/>
      <w:szCs w:val="20"/>
    </w:rPr>
  </w:style>
  <w:style w:type="paragraph" w:styleId="CommentSubject">
    <w:name w:val="annotation subject"/>
    <w:basedOn w:val="CommentText"/>
    <w:next w:val="CommentText"/>
    <w:link w:val="CommentSubjectChar"/>
    <w:uiPriority w:val="99"/>
    <w:semiHidden/>
    <w:unhideWhenUsed/>
    <w:rsid w:val="007A3CF2"/>
    <w:rPr>
      <w:b/>
      <w:bCs/>
    </w:rPr>
  </w:style>
  <w:style w:type="character" w:customStyle="1" w:styleId="CommentSubjectChar">
    <w:name w:val="Comment Subject Char"/>
    <w:basedOn w:val="CommentTextChar"/>
    <w:link w:val="CommentSubject"/>
    <w:uiPriority w:val="99"/>
    <w:semiHidden/>
    <w:rsid w:val="007A3CF2"/>
    <w:rPr>
      <w:rFonts w:ascii="Aptos" w:hAnsi="Aptos"/>
      <w:b/>
      <w:bCs/>
      <w:color w:val="222222"/>
      <w:sz w:val="20"/>
      <w:szCs w:val="20"/>
    </w:rPr>
  </w:style>
  <w:style w:type="character" w:styleId="Hyperlink">
    <w:name w:val="Hyperlink"/>
    <w:basedOn w:val="DefaultParagraphFont"/>
    <w:uiPriority w:val="99"/>
    <w:unhideWhenUsed/>
    <w:rsid w:val="00937FAB"/>
    <w:rPr>
      <w:color w:val="0000FF" w:themeColor="hyperlink"/>
      <w:u w:val="single"/>
    </w:rPr>
  </w:style>
  <w:style w:type="character" w:styleId="UnresolvedMention">
    <w:name w:val="Unresolved Mention"/>
    <w:basedOn w:val="DefaultParagraphFont"/>
    <w:uiPriority w:val="99"/>
    <w:semiHidden/>
    <w:unhideWhenUsed/>
    <w:rsid w:val="00937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welfareright.org.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welfareright.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CD4D16CA33494183416383C54C68CE" ma:contentTypeVersion="3" ma:contentTypeDescription="Create a new document." ma:contentTypeScope="" ma:versionID="c34e59fa6dfe6c5212bcac5295616e85">
  <xsd:schema xmlns:xsd="http://www.w3.org/2001/XMLSchema" xmlns:xs="http://www.w3.org/2001/XMLSchema" xmlns:p="http://schemas.microsoft.com/office/2006/metadata/properties" xmlns:ns2="d365fe0a-c20e-4dcd-a3d9-13d8961190d1" targetNamespace="http://schemas.microsoft.com/office/2006/metadata/properties" ma:root="true" ma:fieldsID="9cdfb2eb78d63398d1c2e41703170861" ns2:_="">
    <xsd:import namespace="d365fe0a-c20e-4dcd-a3d9-13d8961190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5fe0a-c20e-4dcd-a3d9-13d896119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7D6A1A2-B8CE-446B-A8F3-C5936F16C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5fe0a-c20e-4dcd-a3d9-13d89611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35DBD-B6B8-4D02-9A22-031F6D01DF76}">
  <ds:schemaRefs>
    <ds:schemaRef ds:uri="http://schemas.microsoft.com/sharepoint/v3/contenttype/forms"/>
  </ds:schemaRefs>
</ds:datastoreItem>
</file>

<file path=customXml/itemProps4.xml><?xml version="1.0" encoding="utf-8"?>
<ds:datastoreItem xmlns:ds="http://schemas.openxmlformats.org/officeDocument/2006/customXml" ds:itemID="{A60E651B-9516-4C2D-AF5A-6CEC3663E7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Foreman</cp:lastModifiedBy>
  <cp:revision>5</cp:revision>
  <dcterms:created xsi:type="dcterms:W3CDTF">2026-08-18T00:27:00Z</dcterms:created>
  <dcterms:modified xsi:type="dcterms:W3CDTF">2026-08-20T04:12:00Z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0x010100B6CD4D16CA33494183416383C54C68CE</vt:lpwstr>
  </property>
</Properties>
</file>