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8148D" w14:textId="09689977" w:rsidR="004B7C46" w:rsidRPr="0089480E" w:rsidRDefault="00876608" w:rsidP="0089480E">
      <w:pPr>
        <w:spacing w:after="336" w:line="240" w:lineRule="auto"/>
        <w:jc w:val="center"/>
        <w:rPr>
          <w:rFonts w:ascii="Arial" w:eastAsia="Times New Roman" w:hAnsi="Arial" w:cs="Arial"/>
          <w:b/>
          <w:bCs/>
          <w:color w:val="282626"/>
          <w:sz w:val="32"/>
          <w:szCs w:val="32"/>
          <w:bdr w:val="none" w:sz="0" w:space="0" w:color="auto" w:frame="1"/>
          <w:lang w:eastAsia="en-AU"/>
        </w:rPr>
      </w:pPr>
      <w:bookmarkStart w:id="0" w:name="_Hlk116026698"/>
      <w:r w:rsidRPr="0089480E">
        <w:rPr>
          <w:rFonts w:ascii="Arial" w:eastAsiaTheme="majorEastAsia" w:hAnsi="Arial" w:cs="Arial"/>
          <w:color w:val="C00000"/>
          <w:sz w:val="32"/>
          <w:szCs w:val="32"/>
          <w:bdr w:val="none" w:sz="0" w:space="0" w:color="auto" w:frame="1"/>
        </w:rPr>
        <w:t xml:space="preserve">Executive Officer, </w:t>
      </w:r>
      <w:r w:rsidRPr="0089480E">
        <w:rPr>
          <w:rFonts w:ascii="Arial" w:eastAsiaTheme="majorEastAsia" w:hAnsi="Arial" w:cs="Arial"/>
          <w:color w:val="C00000"/>
          <w:sz w:val="32"/>
          <w:szCs w:val="32"/>
          <w:bdr w:val="none" w:sz="0" w:space="0" w:color="auto" w:frame="1"/>
        </w:rPr>
        <w:t>Aboriginal Community Justice Panels</w:t>
      </w:r>
    </w:p>
    <w:p w14:paraId="02319AB7" w14:textId="511B5D0E" w:rsidR="00FF7487" w:rsidRPr="0089480E" w:rsidRDefault="00FF7487" w:rsidP="0089480E">
      <w:pPr>
        <w:pStyle w:val="NormalWeb"/>
        <w:rPr>
          <w:rFonts w:ascii="Arial" w:hAnsi="Arial" w:cs="Arial"/>
          <w:b/>
          <w:bCs/>
          <w:i/>
          <w:iCs/>
          <w:color w:val="2D2D2D"/>
          <w:sz w:val="22"/>
          <w:szCs w:val="22"/>
        </w:rPr>
      </w:pPr>
      <w:r w:rsidRPr="0089480E">
        <w:rPr>
          <w:rFonts w:ascii="Arial" w:hAnsi="Arial" w:cs="Arial"/>
          <w:b/>
          <w:bCs/>
          <w:i/>
          <w:iCs/>
          <w:color w:val="2D2D2D"/>
          <w:sz w:val="22"/>
          <w:szCs w:val="22"/>
        </w:rPr>
        <w:t>This is an Aboriginal and/or Torres Strait Islander designated position, classified under Section 12 Special Measures of the Equal Opportunity Act 2010.</w:t>
      </w:r>
    </w:p>
    <w:p w14:paraId="44091840" w14:textId="77777777" w:rsidR="00FF7487" w:rsidRPr="0089480E" w:rsidRDefault="00FF7487" w:rsidP="0089480E">
      <w:pPr>
        <w:pStyle w:val="NormalWeb"/>
        <w:rPr>
          <w:rFonts w:ascii="Arial" w:hAnsi="Arial" w:cs="Arial"/>
          <w:b/>
          <w:bCs/>
          <w:i/>
          <w:iCs/>
          <w:color w:val="2D2D2D"/>
          <w:sz w:val="22"/>
          <w:szCs w:val="22"/>
        </w:rPr>
      </w:pPr>
      <w:r w:rsidRPr="0089480E">
        <w:rPr>
          <w:rFonts w:ascii="Arial" w:hAnsi="Arial" w:cs="Arial"/>
          <w:b/>
          <w:bCs/>
          <w:i/>
          <w:iCs/>
          <w:color w:val="2D2D2D"/>
          <w:sz w:val="22"/>
          <w:szCs w:val="22"/>
        </w:rPr>
        <w:t>This employment opportunity is only available to Australian Aboriginal and Torres Strait Islander people.</w:t>
      </w:r>
    </w:p>
    <w:p w14:paraId="444ABC96" w14:textId="77777777" w:rsidR="00FF7487" w:rsidRPr="0089480E" w:rsidRDefault="00FF7487" w:rsidP="0089480E">
      <w:pPr>
        <w:spacing w:after="0" w:line="240" w:lineRule="auto"/>
        <w:rPr>
          <w:rFonts w:ascii="Arial" w:hAnsi="Arial" w:cs="Arial"/>
          <w:i/>
          <w:iCs/>
        </w:rPr>
      </w:pPr>
    </w:p>
    <w:p w14:paraId="5216BA84" w14:textId="77777777" w:rsidR="00EF7ECD" w:rsidRPr="0089480E" w:rsidRDefault="00EF7ECD" w:rsidP="0089480E">
      <w:pPr>
        <w:spacing w:after="336" w:line="240" w:lineRule="auto"/>
        <w:rPr>
          <w:rFonts w:ascii="Arial" w:hAnsi="Arial" w:cs="Arial"/>
          <w:i/>
          <w:iCs/>
        </w:rPr>
      </w:pPr>
    </w:p>
    <w:p w14:paraId="2DF0CE92" w14:textId="77777777" w:rsidR="00F8239A" w:rsidRPr="0089480E" w:rsidRDefault="00F8239A" w:rsidP="0089480E">
      <w:pPr>
        <w:spacing w:line="278" w:lineRule="auto"/>
        <w:rPr>
          <w:rFonts w:ascii="Arial" w:hAnsi="Arial" w:cs="Arial"/>
        </w:rPr>
      </w:pPr>
      <w:r w:rsidRPr="0089480E">
        <w:rPr>
          <w:rFonts w:ascii="Arial" w:hAnsi="Arial" w:cs="Arial"/>
        </w:rPr>
        <w:t xml:space="preserve">At </w:t>
      </w:r>
      <w:r w:rsidRPr="0089480E">
        <w:rPr>
          <w:rFonts w:ascii="Arial" w:hAnsi="Arial" w:cs="Arial"/>
          <w:b/>
          <w:bCs/>
        </w:rPr>
        <w:t>Victorian Aboriginal Legal Service (VALS)</w:t>
      </w:r>
      <w:r w:rsidRPr="0089480E">
        <w:rPr>
          <w:rFonts w:ascii="Arial" w:hAnsi="Arial" w:cs="Arial"/>
        </w:rPr>
        <w:t>, we are committed to providing culturally appropriate legal services, advocacy, and support to Aboriginal and Torres Strait Islander peoples across Victoria. Our mission is to ensure that Aboriginal communities have access to the justice system, are treated with dignity and respect, and have their rights upheld.</w:t>
      </w:r>
    </w:p>
    <w:p w14:paraId="131147C9" w14:textId="77777777" w:rsidR="00F8239A" w:rsidRPr="0089480E" w:rsidRDefault="00F8239A" w:rsidP="0089480E">
      <w:pPr>
        <w:spacing w:after="0" w:line="278" w:lineRule="auto"/>
        <w:rPr>
          <w:rFonts w:ascii="Arial" w:hAnsi="Arial" w:cs="Arial"/>
          <w:b/>
          <w:bCs/>
        </w:rPr>
      </w:pPr>
    </w:p>
    <w:p w14:paraId="0A3180D9" w14:textId="67646F5E" w:rsidR="00F8239A" w:rsidRPr="0089480E" w:rsidRDefault="00F8239A" w:rsidP="0089480E">
      <w:pPr>
        <w:spacing w:after="0" w:line="278" w:lineRule="auto"/>
        <w:rPr>
          <w:rFonts w:ascii="Arial" w:hAnsi="Arial" w:cs="Arial"/>
        </w:rPr>
      </w:pPr>
      <w:r w:rsidRPr="0089480E">
        <w:rPr>
          <w:rFonts w:ascii="Arial" w:hAnsi="Arial" w:cs="Arial"/>
          <w:b/>
          <w:bCs/>
        </w:rPr>
        <w:t>What We Do:</w:t>
      </w:r>
    </w:p>
    <w:p w14:paraId="2828B516" w14:textId="77777777" w:rsidR="00F8239A" w:rsidRPr="0089480E" w:rsidRDefault="00F8239A" w:rsidP="0089480E">
      <w:pPr>
        <w:pStyle w:val="ListParagraph"/>
        <w:numPr>
          <w:ilvl w:val="0"/>
          <w:numId w:val="30"/>
        </w:numPr>
        <w:spacing w:after="0" w:line="278" w:lineRule="auto"/>
        <w:rPr>
          <w:rFonts w:ascii="Arial" w:hAnsi="Arial" w:cs="Arial"/>
        </w:rPr>
      </w:pPr>
      <w:r w:rsidRPr="0089480E">
        <w:rPr>
          <w:rFonts w:ascii="Arial" w:hAnsi="Arial" w:cs="Arial"/>
        </w:rPr>
        <w:t>Provide free legal services to Aboriginal people across criminal, family, and civil matters</w:t>
      </w:r>
    </w:p>
    <w:p w14:paraId="3CB7E5EF" w14:textId="77777777" w:rsidR="00F8239A" w:rsidRPr="0089480E" w:rsidRDefault="00F8239A" w:rsidP="0089480E">
      <w:pPr>
        <w:pStyle w:val="ListParagraph"/>
        <w:numPr>
          <w:ilvl w:val="0"/>
          <w:numId w:val="30"/>
        </w:numPr>
        <w:spacing w:after="0" w:line="278" w:lineRule="auto"/>
        <w:rPr>
          <w:rFonts w:ascii="Arial" w:hAnsi="Arial" w:cs="Arial"/>
        </w:rPr>
      </w:pPr>
      <w:r w:rsidRPr="0089480E">
        <w:rPr>
          <w:rFonts w:ascii="Arial" w:hAnsi="Arial" w:cs="Arial"/>
        </w:rPr>
        <w:t>Offer culturally sensitive advice, support, and representation</w:t>
      </w:r>
    </w:p>
    <w:p w14:paraId="75FCCC9A" w14:textId="77777777" w:rsidR="00F8239A" w:rsidRPr="0089480E" w:rsidRDefault="00F8239A" w:rsidP="0089480E">
      <w:pPr>
        <w:pStyle w:val="ListParagraph"/>
        <w:numPr>
          <w:ilvl w:val="0"/>
          <w:numId w:val="30"/>
        </w:numPr>
        <w:spacing w:after="0" w:line="278" w:lineRule="auto"/>
        <w:rPr>
          <w:rFonts w:ascii="Arial" w:hAnsi="Arial" w:cs="Arial"/>
        </w:rPr>
      </w:pPr>
      <w:r w:rsidRPr="0089480E">
        <w:rPr>
          <w:rFonts w:ascii="Arial" w:hAnsi="Arial" w:cs="Arial"/>
        </w:rPr>
        <w:t>Advocate for social justice, equality, and the protection of Aboriginal rights</w:t>
      </w:r>
    </w:p>
    <w:p w14:paraId="7E42146C" w14:textId="77777777" w:rsidR="00F8239A" w:rsidRPr="0089480E" w:rsidRDefault="00F8239A" w:rsidP="0089480E">
      <w:pPr>
        <w:pStyle w:val="ListParagraph"/>
        <w:numPr>
          <w:ilvl w:val="0"/>
          <w:numId w:val="30"/>
        </w:numPr>
        <w:spacing w:after="0" w:line="278" w:lineRule="auto"/>
        <w:rPr>
          <w:rFonts w:ascii="Arial" w:hAnsi="Arial" w:cs="Arial"/>
        </w:rPr>
      </w:pPr>
      <w:r w:rsidRPr="0089480E">
        <w:rPr>
          <w:rFonts w:ascii="Arial" w:hAnsi="Arial" w:cs="Arial"/>
        </w:rPr>
        <w:t>Work to reduce the over-representation of Aboriginal people in the criminal justice system</w:t>
      </w:r>
    </w:p>
    <w:p w14:paraId="48166367" w14:textId="77777777" w:rsidR="00F8239A" w:rsidRPr="0089480E" w:rsidRDefault="00F8239A" w:rsidP="0089480E">
      <w:pPr>
        <w:pStyle w:val="ListParagraph"/>
        <w:numPr>
          <w:ilvl w:val="0"/>
          <w:numId w:val="30"/>
        </w:numPr>
        <w:spacing w:after="0" w:line="278" w:lineRule="auto"/>
        <w:rPr>
          <w:rFonts w:ascii="Arial" w:hAnsi="Arial" w:cs="Arial"/>
        </w:rPr>
      </w:pPr>
      <w:r w:rsidRPr="0089480E">
        <w:rPr>
          <w:rFonts w:ascii="Arial" w:hAnsi="Arial" w:cs="Arial"/>
        </w:rPr>
        <w:t>Engage in policy development and systemic advocacy for positive change</w:t>
      </w:r>
    </w:p>
    <w:p w14:paraId="0AC078D6" w14:textId="77777777" w:rsidR="00F8239A" w:rsidRPr="0089480E" w:rsidRDefault="00F8239A" w:rsidP="0089480E">
      <w:pPr>
        <w:spacing w:after="336" w:line="240" w:lineRule="auto"/>
        <w:rPr>
          <w:rFonts w:ascii="Arial" w:hAnsi="Arial" w:cs="Arial"/>
          <w:b/>
          <w:bCs/>
          <w:i/>
          <w:iCs/>
        </w:rPr>
      </w:pPr>
    </w:p>
    <w:p w14:paraId="7C06EA82" w14:textId="56EEE006" w:rsidR="00EF7ECD" w:rsidRPr="0089480E" w:rsidRDefault="00F8239A" w:rsidP="0089480E">
      <w:pPr>
        <w:spacing w:after="0" w:line="240" w:lineRule="auto"/>
        <w:rPr>
          <w:rFonts w:ascii="Arial" w:hAnsi="Arial" w:cs="Arial"/>
          <w:b/>
          <w:bCs/>
        </w:rPr>
      </w:pPr>
      <w:r w:rsidRPr="0089480E">
        <w:rPr>
          <w:rFonts w:ascii="Arial" w:hAnsi="Arial" w:cs="Arial"/>
          <w:b/>
          <w:bCs/>
        </w:rPr>
        <w:t>When you work at VALS, you can access range of our benefits such as:</w:t>
      </w:r>
    </w:p>
    <w:p w14:paraId="5724DE89" w14:textId="6F247191" w:rsidR="00D72E2B" w:rsidRPr="0089480E" w:rsidRDefault="00D72E2B" w:rsidP="0089480E">
      <w:pPr>
        <w:numPr>
          <w:ilvl w:val="0"/>
          <w:numId w:val="31"/>
        </w:numPr>
        <w:spacing w:after="0" w:line="240" w:lineRule="auto"/>
        <w:rPr>
          <w:rFonts w:ascii="Arial" w:hAnsi="Arial" w:cs="Arial"/>
        </w:rPr>
      </w:pPr>
      <w:r w:rsidRPr="0089480E">
        <w:rPr>
          <w:rFonts w:ascii="Arial" w:hAnsi="Arial" w:cs="Arial"/>
        </w:rPr>
        <w:t xml:space="preserve">Only 35 hours work week – any extra hours worked will be calculated as Time </w:t>
      </w:r>
      <w:proofErr w:type="gramStart"/>
      <w:r w:rsidRPr="0089480E">
        <w:rPr>
          <w:rFonts w:ascii="Arial" w:hAnsi="Arial" w:cs="Arial"/>
        </w:rPr>
        <w:t>In</w:t>
      </w:r>
      <w:proofErr w:type="gramEnd"/>
      <w:r w:rsidRPr="0089480E">
        <w:rPr>
          <w:rFonts w:ascii="Arial" w:hAnsi="Arial" w:cs="Arial"/>
        </w:rPr>
        <w:t xml:space="preserve"> Lieu (TOIL) and can</w:t>
      </w:r>
      <w:r w:rsidR="000F4F9D" w:rsidRPr="0089480E">
        <w:rPr>
          <w:rFonts w:ascii="Arial" w:hAnsi="Arial" w:cs="Arial"/>
        </w:rPr>
        <w:t xml:space="preserve"> be</w:t>
      </w:r>
      <w:r w:rsidRPr="0089480E">
        <w:rPr>
          <w:rFonts w:ascii="Arial" w:hAnsi="Arial" w:cs="Arial"/>
        </w:rPr>
        <w:t xml:space="preserve"> use</w:t>
      </w:r>
      <w:r w:rsidR="000F4F9D" w:rsidRPr="0089480E">
        <w:rPr>
          <w:rFonts w:ascii="Arial" w:hAnsi="Arial" w:cs="Arial"/>
        </w:rPr>
        <w:t>d</w:t>
      </w:r>
      <w:r w:rsidRPr="0089480E">
        <w:rPr>
          <w:rFonts w:ascii="Arial" w:hAnsi="Arial" w:cs="Arial"/>
        </w:rPr>
        <w:t xml:space="preserve"> as additional leave hours</w:t>
      </w:r>
    </w:p>
    <w:p w14:paraId="3C7A1A57" w14:textId="77777777" w:rsidR="00D72E2B" w:rsidRPr="0089480E" w:rsidRDefault="00D72E2B" w:rsidP="0089480E">
      <w:pPr>
        <w:numPr>
          <w:ilvl w:val="0"/>
          <w:numId w:val="32"/>
        </w:numPr>
        <w:spacing w:after="0" w:line="240" w:lineRule="auto"/>
        <w:rPr>
          <w:rFonts w:ascii="Arial" w:hAnsi="Arial" w:cs="Arial"/>
        </w:rPr>
      </w:pPr>
      <w:r w:rsidRPr="0089480E">
        <w:rPr>
          <w:rFonts w:ascii="Arial" w:hAnsi="Arial" w:cs="Arial"/>
        </w:rPr>
        <w:t>Get paid more when you take your annual leave with our 17.5% Annual Leave Loading</w:t>
      </w:r>
    </w:p>
    <w:p w14:paraId="33515D03" w14:textId="77777777" w:rsidR="00D72E2B" w:rsidRPr="0089480E" w:rsidRDefault="00D72E2B" w:rsidP="0089480E">
      <w:pPr>
        <w:numPr>
          <w:ilvl w:val="0"/>
          <w:numId w:val="32"/>
        </w:numPr>
        <w:spacing w:after="0" w:line="240" w:lineRule="auto"/>
        <w:rPr>
          <w:rFonts w:ascii="Arial" w:hAnsi="Arial" w:cs="Arial"/>
        </w:rPr>
      </w:pPr>
      <w:r w:rsidRPr="0089480E">
        <w:rPr>
          <w:rFonts w:ascii="Arial" w:hAnsi="Arial" w:cs="Arial"/>
        </w:rPr>
        <w:t>Access additional 5 days leave on top of the standard 20 days annual leave allowance</w:t>
      </w:r>
    </w:p>
    <w:p w14:paraId="536A1B06" w14:textId="77777777" w:rsidR="00D72E2B" w:rsidRPr="0089480E" w:rsidRDefault="00D72E2B" w:rsidP="0089480E">
      <w:pPr>
        <w:numPr>
          <w:ilvl w:val="0"/>
          <w:numId w:val="32"/>
        </w:numPr>
        <w:spacing w:after="0" w:line="240" w:lineRule="auto"/>
        <w:rPr>
          <w:rFonts w:ascii="Arial" w:hAnsi="Arial" w:cs="Arial"/>
        </w:rPr>
      </w:pPr>
      <w:r w:rsidRPr="0089480E">
        <w:rPr>
          <w:rFonts w:ascii="Arial" w:hAnsi="Arial" w:cs="Arial"/>
        </w:rPr>
        <w:t>Access to company vehicles for any work-related trips</w:t>
      </w:r>
    </w:p>
    <w:p w14:paraId="289B9457" w14:textId="77777777" w:rsidR="00D72E2B" w:rsidRPr="0089480E" w:rsidRDefault="00D72E2B" w:rsidP="0089480E">
      <w:pPr>
        <w:numPr>
          <w:ilvl w:val="0"/>
          <w:numId w:val="32"/>
        </w:numPr>
        <w:spacing w:after="0" w:line="240" w:lineRule="auto"/>
        <w:rPr>
          <w:rFonts w:ascii="Arial" w:hAnsi="Arial" w:cs="Arial"/>
        </w:rPr>
      </w:pPr>
      <w:r w:rsidRPr="0089480E">
        <w:rPr>
          <w:rFonts w:ascii="Arial" w:hAnsi="Arial" w:cs="Arial"/>
        </w:rPr>
        <w:t xml:space="preserve">Salary packaging of up to $15,900+ per FBT available via </w:t>
      </w:r>
      <w:proofErr w:type="spellStart"/>
      <w:r w:rsidRPr="0089480E">
        <w:rPr>
          <w:rFonts w:ascii="Arial" w:hAnsi="Arial" w:cs="Arial"/>
        </w:rPr>
        <w:t>Maxxia</w:t>
      </w:r>
      <w:proofErr w:type="spellEnd"/>
    </w:p>
    <w:p w14:paraId="47FE260F" w14:textId="77777777" w:rsidR="00EF7ECD" w:rsidRPr="0089480E" w:rsidRDefault="00EF7ECD" w:rsidP="0089480E">
      <w:pPr>
        <w:spacing w:after="0" w:line="240" w:lineRule="auto"/>
        <w:rPr>
          <w:rFonts w:ascii="Arial" w:hAnsi="Arial" w:cs="Arial"/>
          <w:b/>
          <w:bCs/>
          <w:i/>
          <w:iCs/>
        </w:rPr>
      </w:pPr>
    </w:p>
    <w:p w14:paraId="6490D101" w14:textId="0FF0758B" w:rsidR="00F8239A" w:rsidRPr="0089480E" w:rsidRDefault="009C7742" w:rsidP="0089480E">
      <w:pPr>
        <w:spacing w:after="336" w:line="240" w:lineRule="auto"/>
        <w:rPr>
          <w:rFonts w:ascii="Arial" w:hAnsi="Arial" w:cs="Arial"/>
        </w:rPr>
      </w:pPr>
      <w:r w:rsidRPr="0089480E">
        <w:rPr>
          <w:rFonts w:ascii="Arial" w:hAnsi="Arial" w:cs="Arial"/>
        </w:rPr>
        <w:t xml:space="preserve">To learn more about us, head to </w:t>
      </w:r>
      <w:hyperlink r:id="rId7" w:history="1">
        <w:r w:rsidRPr="0089480E">
          <w:rPr>
            <w:rStyle w:val="Hyperlink"/>
            <w:rFonts w:ascii="Arial" w:hAnsi="Arial" w:cs="Arial"/>
          </w:rPr>
          <w:t>https://www.vals.org.au/about-vals/</w:t>
        </w:r>
      </w:hyperlink>
      <w:r w:rsidRPr="0089480E">
        <w:rPr>
          <w:rFonts w:ascii="Arial" w:hAnsi="Arial" w:cs="Arial"/>
        </w:rPr>
        <w:t xml:space="preserve"> | For more details about our other roles, check our careers website: </w:t>
      </w:r>
      <w:hyperlink r:id="rId8" w:history="1">
        <w:r w:rsidRPr="0089480E">
          <w:rPr>
            <w:rStyle w:val="Hyperlink"/>
            <w:rFonts w:ascii="Arial" w:hAnsi="Arial" w:cs="Arial"/>
          </w:rPr>
          <w:t>https://www.vals.org.au/careers/</w:t>
        </w:r>
      </w:hyperlink>
    </w:p>
    <w:p w14:paraId="4626C3AA" w14:textId="77777777" w:rsidR="00457072" w:rsidRPr="0089480E" w:rsidRDefault="00457072" w:rsidP="0089480E">
      <w:pPr>
        <w:spacing w:after="336" w:line="240" w:lineRule="auto"/>
        <w:rPr>
          <w:rFonts w:ascii="Arial" w:hAnsi="Arial" w:cs="Arial"/>
        </w:rPr>
      </w:pPr>
    </w:p>
    <w:p w14:paraId="2E22FCC3" w14:textId="77777777" w:rsidR="00F8239A" w:rsidRPr="0089480E" w:rsidRDefault="00F8239A" w:rsidP="0089480E">
      <w:pPr>
        <w:spacing w:after="336" w:line="240" w:lineRule="auto"/>
        <w:rPr>
          <w:rFonts w:ascii="Arial" w:eastAsia="Times New Roman" w:hAnsi="Arial" w:cs="Arial"/>
          <w:b/>
          <w:bCs/>
          <w:color w:val="282626"/>
          <w:bdr w:val="none" w:sz="0" w:space="0" w:color="auto" w:frame="1"/>
          <w:lang w:eastAsia="en-AU"/>
        </w:rPr>
      </w:pPr>
    </w:p>
    <w:p w14:paraId="36DE2724" w14:textId="31EF29E1" w:rsidR="009C4521" w:rsidRPr="0089480E" w:rsidRDefault="00E34A77" w:rsidP="0089480E">
      <w:pPr>
        <w:spacing w:after="336" w:line="240" w:lineRule="auto"/>
        <w:rPr>
          <w:rFonts w:ascii="Arial" w:eastAsia="Times New Roman" w:hAnsi="Arial" w:cs="Arial"/>
          <w:b/>
          <w:bCs/>
          <w:color w:val="C00000"/>
          <w:bdr w:val="none" w:sz="0" w:space="0" w:color="auto" w:frame="1"/>
          <w:lang w:eastAsia="en-AU"/>
        </w:rPr>
      </w:pPr>
      <w:r w:rsidRPr="0089480E">
        <w:rPr>
          <w:rFonts w:ascii="Arial" w:eastAsia="Times New Roman" w:hAnsi="Arial" w:cs="Arial"/>
          <w:b/>
          <w:bCs/>
          <w:color w:val="C00000"/>
          <w:bdr w:val="none" w:sz="0" w:space="0" w:color="auto" w:frame="1"/>
          <w:lang w:eastAsia="en-AU"/>
        </w:rPr>
        <w:t>About the Role</w:t>
      </w:r>
    </w:p>
    <w:p w14:paraId="6FD9D7B0" w14:textId="77777777" w:rsidR="00E34A77" w:rsidRPr="0089480E" w:rsidRDefault="00E34A77" w:rsidP="0089480E">
      <w:pPr>
        <w:spacing w:after="0" w:line="240" w:lineRule="auto"/>
        <w:rPr>
          <w:rFonts w:ascii="Arial" w:hAnsi="Arial" w:cs="Arial"/>
          <w:b/>
          <w:bCs/>
          <w:i/>
          <w:iCs/>
        </w:rPr>
      </w:pPr>
      <w:r w:rsidRPr="0089480E">
        <w:rPr>
          <w:rFonts w:ascii="Arial" w:hAnsi="Arial" w:cs="Arial"/>
          <w:b/>
          <w:bCs/>
          <w:i/>
          <w:iCs/>
        </w:rPr>
        <w:t>Salary Offering:</w:t>
      </w:r>
    </w:p>
    <w:p w14:paraId="0BEDC3F7" w14:textId="0E465E92" w:rsidR="00E34A77" w:rsidRPr="0089480E" w:rsidRDefault="00AF5975" w:rsidP="0089480E">
      <w:pPr>
        <w:spacing w:after="0" w:line="240" w:lineRule="auto"/>
        <w:ind w:left="720"/>
        <w:rPr>
          <w:rFonts w:ascii="Arial" w:hAnsi="Arial" w:cs="Arial"/>
          <w:i/>
          <w:iCs/>
        </w:rPr>
      </w:pPr>
      <w:r w:rsidRPr="0089480E">
        <w:rPr>
          <w:rFonts w:ascii="Arial" w:hAnsi="Arial" w:cs="Arial"/>
          <w:i/>
          <w:iCs/>
        </w:rPr>
        <w:lastRenderedPageBreak/>
        <w:t xml:space="preserve">SCHADS 7 </w:t>
      </w:r>
      <w:r w:rsidR="00E34A77" w:rsidRPr="0089480E">
        <w:rPr>
          <w:rFonts w:ascii="Arial" w:hAnsi="Arial" w:cs="Arial"/>
          <w:i/>
          <w:iCs/>
        </w:rPr>
        <w:t>plus 11.5% Superannuation</w:t>
      </w:r>
    </w:p>
    <w:p w14:paraId="401BC2A0" w14:textId="77777777" w:rsidR="00E34A77" w:rsidRPr="0089480E" w:rsidRDefault="00E34A77" w:rsidP="0089480E">
      <w:pPr>
        <w:spacing w:after="0" w:line="240" w:lineRule="auto"/>
        <w:ind w:left="720"/>
        <w:rPr>
          <w:rFonts w:ascii="Arial" w:hAnsi="Arial" w:cs="Arial"/>
          <w:i/>
          <w:iCs/>
        </w:rPr>
      </w:pPr>
    </w:p>
    <w:p w14:paraId="7D7EA735" w14:textId="2AA4F152" w:rsidR="00E34A77" w:rsidRPr="0089480E" w:rsidRDefault="00E34A77" w:rsidP="0089480E">
      <w:pPr>
        <w:spacing w:after="0" w:line="240" w:lineRule="auto"/>
        <w:ind w:left="720"/>
        <w:rPr>
          <w:rFonts w:ascii="Arial" w:hAnsi="Arial" w:cs="Arial"/>
          <w:i/>
          <w:iCs/>
        </w:rPr>
      </w:pPr>
      <w:r w:rsidRPr="0089480E">
        <w:rPr>
          <w:rFonts w:ascii="Arial" w:hAnsi="Arial" w:cs="Arial"/>
          <w:i/>
          <w:iCs/>
        </w:rPr>
        <w:t xml:space="preserve">This role is full-time fixed term </w:t>
      </w:r>
      <w:r w:rsidR="00AF5975" w:rsidRPr="0089480E">
        <w:rPr>
          <w:rFonts w:ascii="Arial" w:hAnsi="Arial" w:cs="Arial"/>
          <w:i/>
          <w:iCs/>
        </w:rPr>
        <w:t>for 12 months.</w:t>
      </w:r>
    </w:p>
    <w:p w14:paraId="5228ACEB" w14:textId="77777777" w:rsidR="00E34A77" w:rsidRPr="0089480E" w:rsidRDefault="00E34A77" w:rsidP="0089480E">
      <w:pPr>
        <w:spacing w:after="0" w:line="240" w:lineRule="auto"/>
        <w:ind w:left="720"/>
        <w:rPr>
          <w:rFonts w:ascii="Arial" w:hAnsi="Arial" w:cs="Arial"/>
          <w:b/>
          <w:bCs/>
          <w:i/>
          <w:iCs/>
        </w:rPr>
      </w:pPr>
    </w:p>
    <w:p w14:paraId="44F49322" w14:textId="77777777" w:rsidR="00E34A77" w:rsidRPr="0089480E" w:rsidRDefault="00E34A77" w:rsidP="0089480E">
      <w:pPr>
        <w:spacing w:after="0" w:line="240" w:lineRule="auto"/>
        <w:rPr>
          <w:rFonts w:ascii="Arial" w:hAnsi="Arial" w:cs="Arial"/>
          <w:b/>
          <w:bCs/>
          <w:i/>
          <w:iCs/>
        </w:rPr>
      </w:pPr>
    </w:p>
    <w:p w14:paraId="5EB5A4B7" w14:textId="08A2D874" w:rsidR="00E34A77" w:rsidRPr="0089480E" w:rsidRDefault="00E34A77" w:rsidP="0089480E">
      <w:pPr>
        <w:spacing w:after="0" w:line="240" w:lineRule="auto"/>
        <w:rPr>
          <w:rFonts w:ascii="Arial" w:eastAsia="Times New Roman" w:hAnsi="Arial" w:cs="Arial"/>
          <w:b/>
          <w:bCs/>
          <w:i/>
          <w:iCs/>
          <w:bdr w:val="none" w:sz="0" w:space="0" w:color="auto" w:frame="1"/>
          <w:lang w:eastAsia="en-AU"/>
        </w:rPr>
      </w:pPr>
      <w:r w:rsidRPr="0089480E">
        <w:rPr>
          <w:rFonts w:ascii="Arial" w:eastAsia="Times New Roman" w:hAnsi="Arial" w:cs="Arial"/>
          <w:b/>
          <w:bCs/>
          <w:i/>
          <w:iCs/>
          <w:bdr w:val="none" w:sz="0" w:space="0" w:color="auto" w:frame="1"/>
          <w:lang w:eastAsia="en-AU"/>
        </w:rPr>
        <w:t>Location:</w:t>
      </w:r>
    </w:p>
    <w:p w14:paraId="489C0D42" w14:textId="77777777" w:rsidR="00E34A77" w:rsidRPr="0089480E" w:rsidRDefault="00E34A77" w:rsidP="0089480E">
      <w:pPr>
        <w:spacing w:after="0" w:line="240" w:lineRule="auto"/>
        <w:rPr>
          <w:rFonts w:ascii="Arial" w:eastAsia="Times New Roman" w:hAnsi="Arial" w:cs="Arial"/>
          <w:i/>
          <w:iCs/>
          <w:color w:val="303030"/>
          <w:bdr w:val="none" w:sz="0" w:space="0" w:color="auto" w:frame="1"/>
          <w:lang w:eastAsia="en-AU"/>
        </w:rPr>
      </w:pPr>
    </w:p>
    <w:p w14:paraId="75BD501F" w14:textId="14CA93C9" w:rsidR="00E34A77" w:rsidRPr="0089480E" w:rsidRDefault="00E34A77" w:rsidP="0089480E">
      <w:pPr>
        <w:spacing w:after="0" w:line="240" w:lineRule="auto"/>
        <w:rPr>
          <w:rFonts w:ascii="Arial" w:eastAsia="Times New Roman" w:hAnsi="Arial" w:cs="Arial"/>
          <w:i/>
          <w:iCs/>
          <w:color w:val="282626"/>
          <w:bdr w:val="none" w:sz="0" w:space="0" w:color="auto" w:frame="1"/>
          <w:lang w:eastAsia="en-AU"/>
        </w:rPr>
      </w:pPr>
      <w:r w:rsidRPr="0089480E">
        <w:rPr>
          <w:rFonts w:ascii="Arial" w:eastAsia="Times New Roman" w:hAnsi="Arial" w:cs="Arial"/>
          <w:i/>
          <w:iCs/>
          <w:color w:val="303030"/>
          <w:bdr w:val="none" w:sz="0" w:space="0" w:color="auto" w:frame="1"/>
          <w:lang w:eastAsia="en-AU"/>
        </w:rPr>
        <w:t>Position will be based at our Preston</w:t>
      </w:r>
      <w:r w:rsidRPr="0089480E">
        <w:rPr>
          <w:rFonts w:ascii="Arial" w:eastAsia="Times New Roman" w:hAnsi="Arial" w:cs="Arial"/>
          <w:i/>
          <w:iCs/>
          <w:color w:val="282626"/>
          <w:bdr w:val="none" w:sz="0" w:space="0" w:color="auto" w:frame="1"/>
          <w:lang w:eastAsia="en-AU"/>
        </w:rPr>
        <w:t xml:space="preserve"> office</w:t>
      </w:r>
    </w:p>
    <w:p w14:paraId="145E8544" w14:textId="77777777" w:rsidR="00E34A77" w:rsidRPr="0089480E" w:rsidRDefault="00E34A77" w:rsidP="0089480E">
      <w:pPr>
        <w:spacing w:after="0" w:line="240" w:lineRule="auto"/>
        <w:rPr>
          <w:rFonts w:ascii="Arial" w:eastAsia="Times New Roman" w:hAnsi="Arial" w:cs="Arial"/>
          <w:i/>
          <w:iCs/>
          <w:color w:val="303030"/>
          <w:lang w:eastAsia="en-AU"/>
        </w:rPr>
      </w:pPr>
    </w:p>
    <w:p w14:paraId="3DD79285" w14:textId="77777777" w:rsidR="00E34A77" w:rsidRPr="0089480E" w:rsidRDefault="00E34A77" w:rsidP="0089480E">
      <w:pPr>
        <w:spacing w:after="336" w:line="240" w:lineRule="auto"/>
        <w:rPr>
          <w:rFonts w:ascii="Arial" w:eastAsia="Times New Roman" w:hAnsi="Arial" w:cs="Arial"/>
          <w:color w:val="C00000"/>
          <w:lang w:eastAsia="en-AU"/>
        </w:rPr>
      </w:pPr>
    </w:p>
    <w:p w14:paraId="61F25B46" w14:textId="2751AD47" w:rsidR="00AF5975" w:rsidRPr="0089480E" w:rsidRDefault="00AF5975" w:rsidP="0089480E">
      <w:pPr>
        <w:spacing w:after="336" w:line="240" w:lineRule="auto"/>
        <w:rPr>
          <w:rFonts w:ascii="Arial" w:eastAsia="Times New Roman" w:hAnsi="Arial" w:cs="Arial"/>
          <w:b/>
          <w:bCs/>
          <w:i/>
          <w:iCs/>
          <w:lang w:eastAsia="en-AU"/>
        </w:rPr>
      </w:pPr>
      <w:r w:rsidRPr="0089480E">
        <w:rPr>
          <w:rFonts w:ascii="Arial" w:eastAsia="Times New Roman" w:hAnsi="Arial" w:cs="Arial"/>
          <w:b/>
          <w:bCs/>
          <w:i/>
          <w:iCs/>
          <w:lang w:eastAsia="en-AU"/>
        </w:rPr>
        <w:t xml:space="preserve">About the </w:t>
      </w:r>
      <w:r w:rsidRPr="0089480E">
        <w:rPr>
          <w:rFonts w:ascii="Arial" w:eastAsia="Times New Roman" w:hAnsi="Arial" w:cs="Arial"/>
          <w:b/>
          <w:bCs/>
          <w:i/>
          <w:iCs/>
          <w:lang w:eastAsia="en-AU"/>
        </w:rPr>
        <w:t>Aboriginal Community Justice Panels (ACJP)</w:t>
      </w:r>
      <w:r w:rsidRPr="0089480E">
        <w:rPr>
          <w:rFonts w:ascii="Arial" w:eastAsia="Times New Roman" w:hAnsi="Arial" w:cs="Arial"/>
          <w:b/>
          <w:bCs/>
          <w:i/>
          <w:iCs/>
          <w:lang w:eastAsia="en-AU"/>
        </w:rPr>
        <w:t>:</w:t>
      </w:r>
    </w:p>
    <w:p w14:paraId="6BFCC636" w14:textId="77777777" w:rsidR="00AF5975" w:rsidRPr="0089480E" w:rsidRDefault="00AF5975" w:rsidP="0089480E">
      <w:pPr>
        <w:pStyle w:val="Default"/>
        <w:rPr>
          <w:sz w:val="22"/>
          <w:szCs w:val="22"/>
        </w:rPr>
      </w:pPr>
      <w:r w:rsidRPr="0089480E">
        <w:rPr>
          <w:sz w:val="22"/>
          <w:szCs w:val="22"/>
        </w:rPr>
        <w:t>The ACJP operates 24 hours a day, seven days a week, with a largely volunteer workforce that provides timely access to cultural, legal and practical support for Aboriginal people in police custody. The core service is to maximise the safety and welfare of Aboriginal people in custody by</w:t>
      </w:r>
    </w:p>
    <w:p w14:paraId="5B4CE6CC" w14:textId="77777777" w:rsidR="00AF5975" w:rsidRPr="0089480E" w:rsidRDefault="00AF5975" w:rsidP="0089480E">
      <w:pPr>
        <w:pStyle w:val="Default"/>
        <w:numPr>
          <w:ilvl w:val="0"/>
          <w:numId w:val="33"/>
        </w:numPr>
        <w:rPr>
          <w:sz w:val="22"/>
          <w:szCs w:val="22"/>
        </w:rPr>
      </w:pPr>
      <w:r w:rsidRPr="0089480E">
        <w:rPr>
          <w:sz w:val="22"/>
          <w:szCs w:val="22"/>
        </w:rPr>
        <w:t xml:space="preserve">Being the first point of contact by Victoria Police when an Aboriginal person is taken into custody </w:t>
      </w:r>
    </w:p>
    <w:p w14:paraId="303F1094" w14:textId="77777777" w:rsidR="00AF5975" w:rsidRPr="0089480E" w:rsidRDefault="00AF5975" w:rsidP="0089480E">
      <w:pPr>
        <w:pStyle w:val="Default"/>
        <w:numPr>
          <w:ilvl w:val="0"/>
          <w:numId w:val="33"/>
        </w:numPr>
        <w:rPr>
          <w:sz w:val="22"/>
          <w:szCs w:val="22"/>
        </w:rPr>
      </w:pPr>
      <w:r w:rsidRPr="0089480E">
        <w:rPr>
          <w:sz w:val="22"/>
          <w:szCs w:val="22"/>
        </w:rPr>
        <w:t xml:space="preserve">Visits while in custody </w:t>
      </w:r>
    </w:p>
    <w:p w14:paraId="7E6BC9E4" w14:textId="77777777" w:rsidR="00AF5975" w:rsidRPr="0089480E" w:rsidRDefault="00AF5975" w:rsidP="0089480E">
      <w:pPr>
        <w:pStyle w:val="Default"/>
        <w:numPr>
          <w:ilvl w:val="0"/>
          <w:numId w:val="33"/>
        </w:numPr>
        <w:rPr>
          <w:sz w:val="22"/>
          <w:szCs w:val="22"/>
        </w:rPr>
      </w:pPr>
      <w:r w:rsidRPr="0089480E">
        <w:rPr>
          <w:sz w:val="22"/>
          <w:szCs w:val="22"/>
        </w:rPr>
        <w:t xml:space="preserve">Liaising with legal and welfare agencies to support them while in custody </w:t>
      </w:r>
    </w:p>
    <w:p w14:paraId="082D1EA7" w14:textId="77777777" w:rsidR="00AF5975" w:rsidRPr="0089480E" w:rsidRDefault="00AF5975" w:rsidP="0089480E">
      <w:pPr>
        <w:pStyle w:val="Default"/>
        <w:numPr>
          <w:ilvl w:val="0"/>
          <w:numId w:val="33"/>
        </w:numPr>
        <w:rPr>
          <w:sz w:val="22"/>
          <w:szCs w:val="22"/>
        </w:rPr>
      </w:pPr>
      <w:r w:rsidRPr="0089480E">
        <w:rPr>
          <w:sz w:val="22"/>
          <w:szCs w:val="22"/>
        </w:rPr>
        <w:t xml:space="preserve">Pick-up and drop offs to a safe location upon release </w:t>
      </w:r>
    </w:p>
    <w:p w14:paraId="45FD92A8" w14:textId="77777777" w:rsidR="00AF5975" w:rsidRPr="0089480E" w:rsidRDefault="00AF5975" w:rsidP="0089480E">
      <w:pPr>
        <w:pStyle w:val="Default"/>
        <w:numPr>
          <w:ilvl w:val="0"/>
          <w:numId w:val="33"/>
        </w:numPr>
        <w:rPr>
          <w:sz w:val="22"/>
          <w:szCs w:val="22"/>
        </w:rPr>
      </w:pPr>
      <w:r w:rsidRPr="0089480E">
        <w:rPr>
          <w:sz w:val="22"/>
          <w:szCs w:val="22"/>
        </w:rPr>
        <w:t xml:space="preserve">Working with Victoria Police and other agencies on appropriate diversionary programs </w:t>
      </w:r>
    </w:p>
    <w:p w14:paraId="2BF01465" w14:textId="77777777" w:rsidR="00AF5975" w:rsidRPr="0089480E" w:rsidRDefault="00AF5975" w:rsidP="0089480E">
      <w:pPr>
        <w:pStyle w:val="Default"/>
        <w:rPr>
          <w:sz w:val="22"/>
          <w:szCs w:val="22"/>
        </w:rPr>
      </w:pPr>
    </w:p>
    <w:p w14:paraId="344B269B" w14:textId="77777777" w:rsidR="00AF5975" w:rsidRPr="0089480E" w:rsidRDefault="00AF5975" w:rsidP="0089480E">
      <w:pPr>
        <w:pStyle w:val="Default"/>
        <w:rPr>
          <w:sz w:val="22"/>
          <w:szCs w:val="22"/>
        </w:rPr>
      </w:pPr>
      <w:r w:rsidRPr="0089480E">
        <w:rPr>
          <w:sz w:val="22"/>
          <w:szCs w:val="22"/>
        </w:rPr>
        <w:t xml:space="preserve">The key goals of the service include reducing recidivism, enhancing community safety and fostering stronger relationships between Aboriginal communities and the state-wide justice system. </w:t>
      </w:r>
    </w:p>
    <w:p w14:paraId="6CEA1A38" w14:textId="77777777" w:rsidR="00AF5975" w:rsidRPr="0089480E" w:rsidRDefault="00AF5975" w:rsidP="0089480E">
      <w:pPr>
        <w:spacing w:after="336" w:line="240" w:lineRule="auto"/>
        <w:rPr>
          <w:rFonts w:ascii="Arial" w:eastAsia="Times New Roman" w:hAnsi="Arial" w:cs="Arial"/>
          <w:i/>
          <w:iCs/>
          <w:lang w:eastAsia="en-AU"/>
        </w:rPr>
      </w:pPr>
    </w:p>
    <w:p w14:paraId="2D96DC37" w14:textId="77777777" w:rsidR="00AF5975" w:rsidRPr="0089480E" w:rsidRDefault="00AF5975" w:rsidP="0089480E">
      <w:pPr>
        <w:spacing w:after="336" w:line="240" w:lineRule="auto"/>
        <w:rPr>
          <w:rFonts w:ascii="Arial" w:eastAsia="Times New Roman" w:hAnsi="Arial" w:cs="Arial"/>
          <w:i/>
          <w:iCs/>
          <w:lang w:eastAsia="en-AU"/>
        </w:rPr>
      </w:pPr>
    </w:p>
    <w:p w14:paraId="3B5232B8" w14:textId="77777777" w:rsidR="00AF5975" w:rsidRPr="0089480E" w:rsidRDefault="00AF5975" w:rsidP="0089480E">
      <w:pPr>
        <w:spacing w:after="336" w:line="240" w:lineRule="auto"/>
        <w:rPr>
          <w:rFonts w:ascii="Arial" w:eastAsia="Times New Roman" w:hAnsi="Arial" w:cs="Arial"/>
          <w:b/>
          <w:bCs/>
          <w:i/>
          <w:iCs/>
          <w:lang w:eastAsia="en-AU"/>
        </w:rPr>
      </w:pPr>
      <w:r w:rsidRPr="0089480E">
        <w:rPr>
          <w:rFonts w:ascii="Arial" w:eastAsia="Times New Roman" w:hAnsi="Arial" w:cs="Arial"/>
          <w:b/>
          <w:bCs/>
          <w:i/>
          <w:iCs/>
          <w:lang w:eastAsia="en-AU"/>
        </w:rPr>
        <w:t>Role Overview:</w:t>
      </w:r>
    </w:p>
    <w:p w14:paraId="0535CB81" w14:textId="1FD78025" w:rsidR="00AF5975" w:rsidRPr="0089480E" w:rsidRDefault="00AF5975" w:rsidP="0089480E">
      <w:pPr>
        <w:pStyle w:val="Default"/>
        <w:rPr>
          <w:sz w:val="22"/>
          <w:szCs w:val="22"/>
        </w:rPr>
      </w:pPr>
      <w:r w:rsidRPr="0089480E">
        <w:rPr>
          <w:sz w:val="22"/>
          <w:szCs w:val="22"/>
        </w:rPr>
        <w:t>As the</w:t>
      </w:r>
      <w:r w:rsidRPr="0089480E">
        <w:rPr>
          <w:sz w:val="22"/>
          <w:szCs w:val="22"/>
        </w:rPr>
        <w:t xml:space="preserve"> Executive Officer of the Aboriginal Community Justice Panels</w:t>
      </w:r>
      <w:r w:rsidRPr="0089480E">
        <w:rPr>
          <w:sz w:val="22"/>
          <w:szCs w:val="22"/>
        </w:rPr>
        <w:t>, you</w:t>
      </w:r>
      <w:r w:rsidRPr="0089480E">
        <w:rPr>
          <w:sz w:val="22"/>
          <w:szCs w:val="22"/>
        </w:rPr>
        <w:t xml:space="preserve"> will support the </w:t>
      </w:r>
      <w:r w:rsidRPr="0089480E">
        <w:rPr>
          <w:sz w:val="22"/>
          <w:szCs w:val="22"/>
        </w:rPr>
        <w:t>Chairperson and</w:t>
      </w:r>
      <w:r w:rsidRPr="0089480E">
        <w:rPr>
          <w:sz w:val="22"/>
          <w:szCs w:val="22"/>
        </w:rPr>
        <w:t xml:space="preserve"> execute the strategic plan of the Aboriginal Community Justice Panels</w:t>
      </w:r>
      <w:r w:rsidRPr="0089480E">
        <w:rPr>
          <w:sz w:val="22"/>
          <w:szCs w:val="22"/>
        </w:rPr>
        <w:t xml:space="preserve">. </w:t>
      </w:r>
    </w:p>
    <w:p w14:paraId="13B5AEB3" w14:textId="7DF7E85F" w:rsidR="00AF5975" w:rsidRPr="0089480E" w:rsidRDefault="00AF5975" w:rsidP="0089480E">
      <w:pPr>
        <w:pStyle w:val="Default"/>
      </w:pPr>
      <w:r w:rsidRPr="0089480E">
        <w:rPr>
          <w:sz w:val="22"/>
          <w:szCs w:val="22"/>
        </w:rPr>
        <w:t>You will also provide</w:t>
      </w:r>
      <w:r w:rsidRPr="0089480E">
        <w:rPr>
          <w:sz w:val="22"/>
          <w:szCs w:val="22"/>
        </w:rPr>
        <w:t xml:space="preserve"> </w:t>
      </w:r>
      <w:r w:rsidRPr="0089480E">
        <w:rPr>
          <w:sz w:val="22"/>
          <w:szCs w:val="22"/>
          <w:lang w:val="en-AU"/>
        </w:rPr>
        <w:t xml:space="preserve">support </w:t>
      </w:r>
      <w:r w:rsidRPr="0089480E">
        <w:rPr>
          <w:sz w:val="22"/>
          <w:szCs w:val="22"/>
          <w:lang w:val="en-AU"/>
        </w:rPr>
        <w:t xml:space="preserve">to </w:t>
      </w:r>
      <w:r w:rsidRPr="0089480E">
        <w:rPr>
          <w:sz w:val="22"/>
          <w:szCs w:val="22"/>
          <w:lang w:val="en-AU"/>
        </w:rPr>
        <w:t>the design and implement</w:t>
      </w:r>
      <w:r w:rsidRPr="0089480E">
        <w:rPr>
          <w:sz w:val="22"/>
          <w:szCs w:val="22"/>
          <w:lang w:val="en-AU"/>
        </w:rPr>
        <w:t>ation of</w:t>
      </w:r>
      <w:r w:rsidRPr="0089480E">
        <w:rPr>
          <w:sz w:val="22"/>
          <w:szCs w:val="22"/>
          <w:lang w:val="en-AU"/>
        </w:rPr>
        <w:t xml:space="preserve"> a professional service model across three pilot sites: Shepparton, Mildura and Bendigo, ensur</w:t>
      </w:r>
      <w:r w:rsidRPr="0089480E">
        <w:rPr>
          <w:sz w:val="22"/>
          <w:szCs w:val="22"/>
          <w:lang w:val="en-AU"/>
        </w:rPr>
        <w:t>ing</w:t>
      </w:r>
      <w:r w:rsidRPr="0089480E">
        <w:rPr>
          <w:sz w:val="22"/>
          <w:szCs w:val="22"/>
          <w:lang w:val="en-AU"/>
        </w:rPr>
        <w:t xml:space="preserve"> funding obligations are met and be</w:t>
      </w:r>
      <w:r w:rsidRPr="0089480E">
        <w:rPr>
          <w:sz w:val="22"/>
          <w:szCs w:val="22"/>
        </w:rPr>
        <w:t xml:space="preserve"> guided by the membership of the Aboriginal Community Justice Panels. </w:t>
      </w:r>
    </w:p>
    <w:p w14:paraId="3BFBBF47" w14:textId="77777777" w:rsidR="00AF5975" w:rsidRPr="0089480E" w:rsidRDefault="00AF5975" w:rsidP="0089480E">
      <w:pPr>
        <w:pStyle w:val="Default"/>
        <w:rPr>
          <w:sz w:val="22"/>
          <w:szCs w:val="22"/>
        </w:rPr>
      </w:pPr>
    </w:p>
    <w:p w14:paraId="43E5CDC0" w14:textId="2A6C0A5D" w:rsidR="00AF5975" w:rsidRPr="0089480E" w:rsidRDefault="00AF5975" w:rsidP="0089480E">
      <w:pPr>
        <w:pStyle w:val="Default"/>
        <w:rPr>
          <w:sz w:val="22"/>
          <w:szCs w:val="22"/>
        </w:rPr>
      </w:pPr>
      <w:r w:rsidRPr="0089480E">
        <w:rPr>
          <w:sz w:val="22"/>
          <w:szCs w:val="22"/>
        </w:rPr>
        <w:t>You are expected to</w:t>
      </w:r>
      <w:r w:rsidRPr="0089480E">
        <w:rPr>
          <w:sz w:val="22"/>
          <w:szCs w:val="22"/>
        </w:rPr>
        <w:t xml:space="preserve"> lead high quality secretariat support of the ACJPS, develop high-quality research, engage in tender writing, relevant analysis, and written and oral advice and stakeholder engagement to support ACJP’s work. </w:t>
      </w:r>
    </w:p>
    <w:p w14:paraId="6C340BCD" w14:textId="77777777" w:rsidR="009C7742" w:rsidRPr="0089480E" w:rsidRDefault="009C7742" w:rsidP="0089480E">
      <w:pPr>
        <w:spacing w:after="336" w:line="240" w:lineRule="auto"/>
        <w:rPr>
          <w:rFonts w:ascii="Arial" w:eastAsia="Times New Roman" w:hAnsi="Arial" w:cs="Arial"/>
          <w:b/>
          <w:bCs/>
          <w:i/>
          <w:iCs/>
          <w:color w:val="282626"/>
          <w:bdr w:val="none" w:sz="0" w:space="0" w:color="auto" w:frame="1"/>
          <w:lang w:eastAsia="en-AU"/>
        </w:rPr>
      </w:pPr>
    </w:p>
    <w:p w14:paraId="306D82F7" w14:textId="30D1659D" w:rsidR="00306F8B" w:rsidRPr="0089480E" w:rsidRDefault="009C4521" w:rsidP="0089480E">
      <w:pPr>
        <w:spacing w:after="336" w:line="240" w:lineRule="auto"/>
        <w:rPr>
          <w:rFonts w:ascii="Arial" w:eastAsia="Times New Roman" w:hAnsi="Arial" w:cs="Arial"/>
          <w:color w:val="303030"/>
          <w:lang w:eastAsia="en-AU"/>
        </w:rPr>
      </w:pPr>
      <w:r w:rsidRPr="0089480E">
        <w:rPr>
          <w:rFonts w:ascii="Arial" w:eastAsia="Times New Roman" w:hAnsi="Arial" w:cs="Arial"/>
          <w:b/>
          <w:bCs/>
          <w:i/>
          <w:iCs/>
          <w:color w:val="282626"/>
          <w:bdr w:val="none" w:sz="0" w:space="0" w:color="auto" w:frame="1"/>
          <w:lang w:eastAsia="en-AU"/>
        </w:rPr>
        <w:t>Key Responsibilities: </w:t>
      </w:r>
    </w:p>
    <w:p w14:paraId="07209B1D" w14:textId="77777777" w:rsidR="00AF5975" w:rsidRPr="0089480E" w:rsidRDefault="00AF5975" w:rsidP="0089480E">
      <w:pPr>
        <w:pStyle w:val="Default"/>
        <w:rPr>
          <w:sz w:val="22"/>
          <w:szCs w:val="22"/>
        </w:rPr>
      </w:pPr>
      <w:r w:rsidRPr="0089480E">
        <w:rPr>
          <w:sz w:val="22"/>
          <w:szCs w:val="22"/>
        </w:rPr>
        <w:t>Secretariat Role</w:t>
      </w:r>
    </w:p>
    <w:p w14:paraId="08EB5DF0" w14:textId="77777777" w:rsidR="00AF5975" w:rsidRPr="0089480E" w:rsidRDefault="00AF5975" w:rsidP="0089480E">
      <w:pPr>
        <w:pStyle w:val="ListParagraph"/>
        <w:numPr>
          <w:ilvl w:val="0"/>
          <w:numId w:val="35"/>
        </w:numPr>
        <w:spacing w:after="0" w:line="240" w:lineRule="auto"/>
        <w:rPr>
          <w:rFonts w:ascii="Arial" w:hAnsi="Arial" w:cs="Arial"/>
        </w:rPr>
      </w:pPr>
      <w:r w:rsidRPr="0089480E">
        <w:rPr>
          <w:rFonts w:ascii="Arial" w:hAnsi="Arial" w:cs="Arial"/>
        </w:rPr>
        <w:lastRenderedPageBreak/>
        <w:t>Provide high quality secretariat support to the Aboriginal Community Justice Panels Chairperson including:</w:t>
      </w:r>
    </w:p>
    <w:p w14:paraId="487F6EB8" w14:textId="77777777" w:rsidR="00AF5975" w:rsidRPr="0089480E" w:rsidRDefault="00AF5975" w:rsidP="0089480E">
      <w:pPr>
        <w:pStyle w:val="ListParagraph"/>
        <w:numPr>
          <w:ilvl w:val="1"/>
          <w:numId w:val="35"/>
        </w:numPr>
        <w:spacing w:after="0" w:line="240" w:lineRule="auto"/>
        <w:rPr>
          <w:rFonts w:ascii="Arial" w:hAnsi="Arial" w:cs="Arial"/>
        </w:rPr>
      </w:pPr>
      <w:r w:rsidRPr="0089480E">
        <w:rPr>
          <w:rFonts w:ascii="Arial" w:hAnsi="Arial" w:cs="Arial"/>
        </w:rPr>
        <w:t xml:space="preserve">Preparing meeting papers </w:t>
      </w:r>
    </w:p>
    <w:p w14:paraId="5BC75AF7" w14:textId="77777777" w:rsidR="00AF5975" w:rsidRPr="0089480E" w:rsidRDefault="00AF5975" w:rsidP="0089480E">
      <w:pPr>
        <w:pStyle w:val="ListParagraph"/>
        <w:numPr>
          <w:ilvl w:val="1"/>
          <w:numId w:val="35"/>
        </w:numPr>
        <w:spacing w:after="0" w:line="240" w:lineRule="auto"/>
        <w:rPr>
          <w:rFonts w:ascii="Arial" w:hAnsi="Arial" w:cs="Arial"/>
        </w:rPr>
      </w:pPr>
      <w:r w:rsidRPr="0089480E">
        <w:rPr>
          <w:rFonts w:ascii="Arial" w:hAnsi="Arial" w:cs="Arial"/>
        </w:rPr>
        <w:t>Scheduling meetings</w:t>
      </w:r>
    </w:p>
    <w:p w14:paraId="09F99292" w14:textId="77777777" w:rsidR="00AF5975" w:rsidRPr="0089480E" w:rsidRDefault="00AF5975" w:rsidP="0089480E">
      <w:pPr>
        <w:pStyle w:val="ListParagraph"/>
        <w:numPr>
          <w:ilvl w:val="1"/>
          <w:numId w:val="35"/>
        </w:numPr>
        <w:spacing w:after="0" w:line="240" w:lineRule="auto"/>
        <w:rPr>
          <w:rFonts w:ascii="Arial" w:hAnsi="Arial" w:cs="Arial"/>
        </w:rPr>
      </w:pPr>
      <w:r w:rsidRPr="0089480E">
        <w:rPr>
          <w:rFonts w:ascii="Arial" w:hAnsi="Arial" w:cs="Arial"/>
        </w:rPr>
        <w:t>Engaging with, and coordinating attendance of members</w:t>
      </w:r>
    </w:p>
    <w:p w14:paraId="4678A08A" w14:textId="77777777" w:rsidR="00AF5975" w:rsidRPr="0089480E" w:rsidRDefault="00AF5975" w:rsidP="0089480E">
      <w:pPr>
        <w:pStyle w:val="ListParagraph"/>
        <w:numPr>
          <w:ilvl w:val="1"/>
          <w:numId w:val="35"/>
        </w:numPr>
        <w:spacing w:after="0" w:line="240" w:lineRule="auto"/>
        <w:rPr>
          <w:rFonts w:ascii="Arial" w:hAnsi="Arial" w:cs="Arial"/>
        </w:rPr>
      </w:pPr>
      <w:r w:rsidRPr="0089480E">
        <w:rPr>
          <w:rFonts w:ascii="Arial" w:hAnsi="Arial" w:cs="Arial"/>
        </w:rPr>
        <w:t>Preparing speaking notes for the Chairperson or other members as required</w:t>
      </w:r>
    </w:p>
    <w:p w14:paraId="1CB39C23" w14:textId="77777777" w:rsidR="00AF5975" w:rsidRPr="0089480E" w:rsidRDefault="00AF5975" w:rsidP="0089480E">
      <w:pPr>
        <w:pStyle w:val="ListParagraph"/>
        <w:numPr>
          <w:ilvl w:val="1"/>
          <w:numId w:val="35"/>
        </w:numPr>
        <w:spacing w:after="0" w:line="240" w:lineRule="auto"/>
        <w:rPr>
          <w:rFonts w:ascii="Arial" w:hAnsi="Arial" w:cs="Arial"/>
        </w:rPr>
      </w:pPr>
      <w:r w:rsidRPr="0089480E">
        <w:rPr>
          <w:rFonts w:ascii="Arial" w:hAnsi="Arial" w:cs="Arial"/>
        </w:rPr>
        <w:t>Liaising with stakeholders as required</w:t>
      </w:r>
    </w:p>
    <w:p w14:paraId="3179A190" w14:textId="77777777" w:rsidR="00AF5975" w:rsidRPr="0089480E" w:rsidRDefault="00AF5975" w:rsidP="0089480E">
      <w:pPr>
        <w:pStyle w:val="ListParagraph"/>
        <w:numPr>
          <w:ilvl w:val="0"/>
          <w:numId w:val="35"/>
        </w:numPr>
        <w:spacing w:after="0" w:line="240" w:lineRule="auto"/>
        <w:rPr>
          <w:rFonts w:ascii="Arial" w:hAnsi="Arial" w:cs="Arial"/>
        </w:rPr>
      </w:pPr>
      <w:r w:rsidRPr="0089480E">
        <w:rPr>
          <w:rFonts w:ascii="Arial" w:hAnsi="Arial" w:cs="Arial"/>
        </w:rPr>
        <w:t xml:space="preserve">Develop workplans to support the strategic direction of the Aboriginal Community Justice Panels </w:t>
      </w:r>
    </w:p>
    <w:p w14:paraId="2237E9A8" w14:textId="77777777" w:rsidR="00AF5975" w:rsidRPr="0089480E" w:rsidRDefault="00AF5975" w:rsidP="0089480E">
      <w:pPr>
        <w:pStyle w:val="ListParagraph"/>
        <w:numPr>
          <w:ilvl w:val="0"/>
          <w:numId w:val="35"/>
        </w:numPr>
        <w:spacing w:after="0" w:line="240" w:lineRule="auto"/>
        <w:rPr>
          <w:rFonts w:ascii="Arial" w:hAnsi="Arial" w:cs="Arial"/>
        </w:rPr>
      </w:pPr>
      <w:r w:rsidRPr="0089480E">
        <w:rPr>
          <w:rFonts w:ascii="Arial" w:hAnsi="Arial" w:cs="Arial"/>
        </w:rPr>
        <w:t>support the design and implement a professional service model across three pilot sites: Shepparton, Mildura and Bendigo</w:t>
      </w:r>
    </w:p>
    <w:p w14:paraId="560B8B6D" w14:textId="77777777" w:rsidR="00AF5975" w:rsidRPr="0089480E" w:rsidRDefault="00AF5975" w:rsidP="0089480E">
      <w:pPr>
        <w:pStyle w:val="ListParagraph"/>
        <w:numPr>
          <w:ilvl w:val="0"/>
          <w:numId w:val="35"/>
        </w:numPr>
        <w:spacing w:after="0" w:line="240" w:lineRule="auto"/>
        <w:rPr>
          <w:rFonts w:ascii="Arial" w:hAnsi="Arial" w:cs="Arial"/>
        </w:rPr>
      </w:pPr>
      <w:r w:rsidRPr="0089480E">
        <w:rPr>
          <w:rFonts w:ascii="Arial" w:hAnsi="Arial" w:cs="Arial"/>
        </w:rPr>
        <w:t>ensure funding obligations are met</w:t>
      </w:r>
    </w:p>
    <w:p w14:paraId="13F0B3AF" w14:textId="77777777" w:rsidR="00AF5975" w:rsidRPr="0089480E" w:rsidRDefault="00AF5975" w:rsidP="0089480E">
      <w:pPr>
        <w:pStyle w:val="ListParagraph"/>
        <w:numPr>
          <w:ilvl w:val="0"/>
          <w:numId w:val="35"/>
        </w:numPr>
        <w:spacing w:after="0" w:line="240" w:lineRule="auto"/>
        <w:rPr>
          <w:rFonts w:ascii="Arial" w:hAnsi="Arial" w:cs="Arial"/>
        </w:rPr>
      </w:pPr>
      <w:r w:rsidRPr="0089480E">
        <w:rPr>
          <w:rFonts w:ascii="Arial" w:hAnsi="Arial" w:cs="Arial"/>
        </w:rPr>
        <w:t xml:space="preserve">Provide regular reporting to the VALS Board as required </w:t>
      </w:r>
    </w:p>
    <w:p w14:paraId="142A074F" w14:textId="77777777" w:rsidR="00AF5975" w:rsidRPr="0089480E" w:rsidRDefault="00AF5975" w:rsidP="0089480E">
      <w:pPr>
        <w:pStyle w:val="Default"/>
        <w:rPr>
          <w:sz w:val="22"/>
          <w:szCs w:val="22"/>
        </w:rPr>
      </w:pPr>
    </w:p>
    <w:p w14:paraId="2B672729" w14:textId="77777777" w:rsidR="00AF5975" w:rsidRPr="0089480E" w:rsidRDefault="00AF5975" w:rsidP="0089480E">
      <w:pPr>
        <w:pStyle w:val="Default"/>
        <w:rPr>
          <w:sz w:val="22"/>
          <w:szCs w:val="22"/>
        </w:rPr>
      </w:pPr>
      <w:r w:rsidRPr="0089480E">
        <w:rPr>
          <w:sz w:val="22"/>
          <w:szCs w:val="22"/>
        </w:rPr>
        <w:t>Policy, Research and Advocacy</w:t>
      </w:r>
    </w:p>
    <w:p w14:paraId="2F5611FC" w14:textId="77777777" w:rsidR="00AF5975" w:rsidRPr="0089480E" w:rsidRDefault="00AF5975" w:rsidP="0089480E">
      <w:pPr>
        <w:pStyle w:val="ListParagraph"/>
        <w:numPr>
          <w:ilvl w:val="0"/>
          <w:numId w:val="35"/>
        </w:numPr>
        <w:spacing w:after="0" w:line="240" w:lineRule="auto"/>
        <w:rPr>
          <w:rFonts w:ascii="Arial" w:hAnsi="Arial" w:cs="Arial"/>
          <w:color w:val="000000"/>
          <w:lang w:val="en-GB"/>
        </w:rPr>
      </w:pPr>
      <w:r w:rsidRPr="0089480E">
        <w:rPr>
          <w:rFonts w:ascii="Arial" w:hAnsi="Arial" w:cs="Arial"/>
        </w:rPr>
        <w:t>Develop policy and advocacy papers, positions and strategies that align with the ACJP’s strategic direction and priorities.</w:t>
      </w:r>
    </w:p>
    <w:p w14:paraId="13FCABF8" w14:textId="77777777" w:rsidR="00AF5975" w:rsidRPr="0089480E" w:rsidRDefault="00AF5975" w:rsidP="0089480E">
      <w:pPr>
        <w:pStyle w:val="ListParagraph"/>
        <w:numPr>
          <w:ilvl w:val="0"/>
          <w:numId w:val="35"/>
        </w:numPr>
        <w:spacing w:after="0" w:line="240" w:lineRule="auto"/>
        <w:rPr>
          <w:rFonts w:ascii="Arial" w:hAnsi="Arial" w:cs="Arial"/>
          <w:color w:val="000000"/>
          <w:lang w:val="en-GB"/>
        </w:rPr>
      </w:pPr>
      <w:r w:rsidRPr="0089480E">
        <w:rPr>
          <w:rFonts w:ascii="Arial" w:hAnsi="Arial" w:cs="Arial"/>
          <w:color w:val="000000"/>
          <w:lang w:val="en-GB"/>
        </w:rPr>
        <w:t>Undertake high quality and informed research to inform policy and advocacy positions.</w:t>
      </w:r>
    </w:p>
    <w:p w14:paraId="5F5DFE24" w14:textId="77777777" w:rsidR="00AF5975" w:rsidRPr="0089480E" w:rsidRDefault="00AF5975" w:rsidP="0089480E">
      <w:pPr>
        <w:pStyle w:val="ListParagraph"/>
        <w:numPr>
          <w:ilvl w:val="0"/>
          <w:numId w:val="35"/>
        </w:numPr>
        <w:spacing w:after="0" w:line="240" w:lineRule="auto"/>
        <w:rPr>
          <w:rFonts w:ascii="Arial" w:hAnsi="Arial" w:cs="Arial"/>
          <w:color w:val="000000"/>
          <w:lang w:val="en-GB"/>
        </w:rPr>
      </w:pPr>
      <w:r w:rsidRPr="0089480E">
        <w:rPr>
          <w:rFonts w:ascii="Arial" w:hAnsi="Arial" w:cs="Arial"/>
          <w:color w:val="000000"/>
          <w:lang w:val="en-GB"/>
        </w:rPr>
        <w:t>Present policy, research and position papers to internal and external stakeholders as required.</w:t>
      </w:r>
    </w:p>
    <w:p w14:paraId="33EB9BFF" w14:textId="77777777" w:rsidR="00AF5975" w:rsidRPr="0089480E" w:rsidRDefault="00AF5975" w:rsidP="0089480E">
      <w:pPr>
        <w:pStyle w:val="ListParagraph"/>
        <w:numPr>
          <w:ilvl w:val="0"/>
          <w:numId w:val="35"/>
        </w:numPr>
        <w:spacing w:after="0" w:line="240" w:lineRule="auto"/>
        <w:rPr>
          <w:rFonts w:ascii="Arial" w:hAnsi="Arial" w:cs="Arial"/>
          <w:color w:val="000000"/>
          <w:lang w:val="en-GB"/>
        </w:rPr>
      </w:pPr>
      <w:r w:rsidRPr="0089480E">
        <w:rPr>
          <w:rFonts w:ascii="Arial" w:hAnsi="Arial" w:cs="Arial"/>
          <w:color w:val="000000" w:themeColor="text1"/>
          <w:lang w:val="en-GB"/>
        </w:rPr>
        <w:t>Develop funding submissions and tenders as required</w:t>
      </w:r>
    </w:p>
    <w:p w14:paraId="70CC5535" w14:textId="77777777" w:rsidR="00AF5975" w:rsidRPr="0089480E" w:rsidRDefault="00AF5975" w:rsidP="0089480E">
      <w:pPr>
        <w:rPr>
          <w:rFonts w:ascii="Arial" w:hAnsi="Arial" w:cs="Arial"/>
          <w:color w:val="000000" w:themeColor="text1"/>
          <w:lang w:val="en-GB"/>
        </w:rPr>
      </w:pPr>
    </w:p>
    <w:p w14:paraId="69EDCEB5" w14:textId="77777777" w:rsidR="00AF5975" w:rsidRPr="0089480E" w:rsidRDefault="00AF5975" w:rsidP="0089480E">
      <w:pPr>
        <w:rPr>
          <w:rFonts w:ascii="Arial" w:hAnsi="Arial" w:cs="Arial"/>
          <w:color w:val="000000"/>
          <w:lang w:val="en-GB"/>
        </w:rPr>
      </w:pPr>
      <w:r w:rsidRPr="0089480E">
        <w:rPr>
          <w:rFonts w:ascii="Arial" w:hAnsi="Arial" w:cs="Arial"/>
          <w:color w:val="000000"/>
          <w:lang w:val="en-GB"/>
        </w:rPr>
        <w:t>Stakeholder Engagement</w:t>
      </w:r>
    </w:p>
    <w:p w14:paraId="631FEAB7" w14:textId="77777777" w:rsidR="00AF5975" w:rsidRPr="0089480E" w:rsidRDefault="00AF5975" w:rsidP="0089480E">
      <w:pPr>
        <w:pStyle w:val="ListParagraph"/>
        <w:numPr>
          <w:ilvl w:val="0"/>
          <w:numId w:val="36"/>
        </w:numPr>
        <w:spacing w:after="200" w:line="276" w:lineRule="auto"/>
        <w:rPr>
          <w:rFonts w:ascii="Arial" w:hAnsi="Arial" w:cs="Arial"/>
          <w:color w:val="000000"/>
        </w:rPr>
      </w:pPr>
      <w:r w:rsidRPr="0089480E">
        <w:rPr>
          <w:rFonts w:ascii="Arial" w:hAnsi="Arial" w:cs="Arial"/>
          <w:color w:val="000000"/>
        </w:rPr>
        <w:t>Support the ACJP Chairperson to engage with the Victorian government and any stakeholder committees as required.</w:t>
      </w:r>
    </w:p>
    <w:p w14:paraId="5A7C5D13" w14:textId="77777777" w:rsidR="00AF5975" w:rsidRPr="0089480E" w:rsidRDefault="00AF5975" w:rsidP="0089480E">
      <w:pPr>
        <w:pStyle w:val="ListParagraph"/>
        <w:numPr>
          <w:ilvl w:val="0"/>
          <w:numId w:val="36"/>
        </w:numPr>
        <w:spacing w:after="200" w:line="276" w:lineRule="auto"/>
        <w:rPr>
          <w:rFonts w:ascii="Arial" w:hAnsi="Arial" w:cs="Arial"/>
          <w:color w:val="000000"/>
        </w:rPr>
      </w:pPr>
      <w:r w:rsidRPr="0089480E">
        <w:rPr>
          <w:rFonts w:ascii="Arial" w:hAnsi="Arial" w:cs="Arial"/>
          <w:color w:val="000000"/>
        </w:rPr>
        <w:t xml:space="preserve">Develop a communication strategy to support implementation of ACJP’s strategic direction. </w:t>
      </w:r>
    </w:p>
    <w:p w14:paraId="700B7FA3" w14:textId="77777777" w:rsidR="00AF5975" w:rsidRPr="0089480E" w:rsidRDefault="00AF5975" w:rsidP="0089480E">
      <w:pPr>
        <w:pStyle w:val="ListParagraph"/>
        <w:numPr>
          <w:ilvl w:val="0"/>
          <w:numId w:val="36"/>
        </w:numPr>
        <w:spacing w:after="0" w:line="240" w:lineRule="auto"/>
        <w:rPr>
          <w:rFonts w:ascii="Arial" w:hAnsi="Arial" w:cs="Arial"/>
          <w:color w:val="000000"/>
          <w:lang w:val="en-GB"/>
        </w:rPr>
      </w:pPr>
      <w:r w:rsidRPr="0089480E">
        <w:rPr>
          <w:rFonts w:ascii="Arial" w:hAnsi="Arial" w:cs="Arial"/>
          <w:color w:val="000000"/>
        </w:rPr>
        <w:t>Lead the secretariat to undertake positive, meaningful and continuous engagement from ACJP volunteers and stakeholders.</w:t>
      </w:r>
    </w:p>
    <w:p w14:paraId="38437D85" w14:textId="77777777" w:rsidR="00AF5975" w:rsidRPr="0089480E" w:rsidRDefault="00AF5975" w:rsidP="0089480E">
      <w:pPr>
        <w:rPr>
          <w:rFonts w:ascii="Arial" w:hAnsi="Arial" w:cs="Arial"/>
          <w:i/>
          <w:iCs/>
        </w:rPr>
      </w:pPr>
    </w:p>
    <w:p w14:paraId="10332099" w14:textId="77777777" w:rsidR="00AF5975" w:rsidRPr="0089480E" w:rsidRDefault="00AF5975" w:rsidP="0089480E">
      <w:pPr>
        <w:rPr>
          <w:rFonts w:ascii="Arial" w:hAnsi="Arial" w:cs="Arial"/>
        </w:rPr>
      </w:pPr>
      <w:r w:rsidRPr="0089480E">
        <w:rPr>
          <w:rFonts w:ascii="Arial" w:hAnsi="Arial" w:cs="Arial"/>
        </w:rPr>
        <w:t>Internal VALS Obligations</w:t>
      </w:r>
    </w:p>
    <w:p w14:paraId="147659C9" w14:textId="77777777" w:rsidR="00AF5975" w:rsidRPr="0089480E" w:rsidRDefault="00AF5975" w:rsidP="0089480E">
      <w:pPr>
        <w:pStyle w:val="ListParagraph"/>
        <w:numPr>
          <w:ilvl w:val="0"/>
          <w:numId w:val="34"/>
        </w:numPr>
        <w:spacing w:after="200" w:line="240" w:lineRule="auto"/>
        <w:rPr>
          <w:rFonts w:ascii="Arial" w:hAnsi="Arial" w:cs="Arial"/>
        </w:rPr>
      </w:pPr>
      <w:r w:rsidRPr="0089480E">
        <w:rPr>
          <w:rFonts w:ascii="Arial" w:hAnsi="Arial" w:cs="Arial"/>
        </w:rPr>
        <w:t>Commitment to VALS’s Strategic Plan where it is in alignment with the ACJP Strategic Plan</w:t>
      </w:r>
    </w:p>
    <w:p w14:paraId="1B5F4372" w14:textId="77777777" w:rsidR="00AF5975" w:rsidRPr="0089480E" w:rsidRDefault="00AF5975" w:rsidP="0089480E">
      <w:pPr>
        <w:pStyle w:val="ListParagraph"/>
        <w:numPr>
          <w:ilvl w:val="0"/>
          <w:numId w:val="34"/>
        </w:numPr>
        <w:spacing w:after="200" w:line="240" w:lineRule="auto"/>
        <w:rPr>
          <w:rFonts w:ascii="Arial" w:hAnsi="Arial" w:cs="Arial"/>
        </w:rPr>
      </w:pPr>
      <w:r w:rsidRPr="0089480E">
        <w:rPr>
          <w:rFonts w:ascii="Arial" w:hAnsi="Arial" w:cs="Arial"/>
        </w:rPr>
        <w:t>Attend and actively contribute at team and working group meetings</w:t>
      </w:r>
    </w:p>
    <w:p w14:paraId="30AB3492" w14:textId="77777777" w:rsidR="00AF5975" w:rsidRPr="0089480E" w:rsidRDefault="00AF5975" w:rsidP="0089480E">
      <w:pPr>
        <w:pStyle w:val="ListParagraph"/>
        <w:numPr>
          <w:ilvl w:val="0"/>
          <w:numId w:val="34"/>
        </w:numPr>
        <w:spacing w:after="200" w:line="240" w:lineRule="auto"/>
        <w:rPr>
          <w:rFonts w:ascii="Arial" w:hAnsi="Arial" w:cs="Arial"/>
        </w:rPr>
      </w:pPr>
      <w:r w:rsidRPr="0089480E">
        <w:rPr>
          <w:rFonts w:ascii="Arial" w:hAnsi="Arial" w:cs="Arial"/>
        </w:rPr>
        <w:t>Provide mentoring and support to other members of the team</w:t>
      </w:r>
    </w:p>
    <w:p w14:paraId="330C9BCF" w14:textId="77777777" w:rsidR="00AF5975" w:rsidRPr="0089480E" w:rsidRDefault="00AF5975" w:rsidP="0089480E">
      <w:pPr>
        <w:pStyle w:val="ListParagraph"/>
        <w:numPr>
          <w:ilvl w:val="0"/>
          <w:numId w:val="34"/>
        </w:numPr>
        <w:spacing w:after="200" w:line="240" w:lineRule="auto"/>
        <w:rPr>
          <w:rFonts w:ascii="Arial" w:hAnsi="Arial" w:cs="Arial"/>
        </w:rPr>
      </w:pPr>
      <w:r w:rsidRPr="0089480E">
        <w:rPr>
          <w:rFonts w:ascii="Arial" w:hAnsi="Arial" w:cs="Arial"/>
        </w:rPr>
        <w:t>Undertake other duties &amp; responsibilities within the scope of the role as directed</w:t>
      </w:r>
    </w:p>
    <w:p w14:paraId="3A63547C" w14:textId="77777777" w:rsidR="00573A0D" w:rsidRPr="0089480E" w:rsidRDefault="00573A0D" w:rsidP="0089480E">
      <w:pPr>
        <w:spacing w:after="336" w:line="240" w:lineRule="auto"/>
        <w:rPr>
          <w:rFonts w:ascii="Arial" w:eastAsia="Times New Roman" w:hAnsi="Arial" w:cs="Arial"/>
          <w:b/>
          <w:bCs/>
          <w:color w:val="282626"/>
          <w:bdr w:val="none" w:sz="0" w:space="0" w:color="auto" w:frame="1"/>
          <w:lang w:eastAsia="en-AU"/>
        </w:rPr>
      </w:pPr>
    </w:p>
    <w:p w14:paraId="0DC174AF" w14:textId="77777777" w:rsidR="009C7742" w:rsidRPr="0089480E" w:rsidRDefault="009C7742" w:rsidP="0089480E">
      <w:pPr>
        <w:spacing w:after="336" w:line="240" w:lineRule="auto"/>
        <w:rPr>
          <w:rFonts w:ascii="Arial" w:eastAsia="Times New Roman" w:hAnsi="Arial" w:cs="Arial"/>
          <w:b/>
          <w:bCs/>
          <w:color w:val="282626"/>
          <w:bdr w:val="none" w:sz="0" w:space="0" w:color="auto" w:frame="1"/>
          <w:lang w:eastAsia="en-AU"/>
        </w:rPr>
      </w:pPr>
    </w:p>
    <w:p w14:paraId="33FB761E" w14:textId="0184949E" w:rsidR="009C4521" w:rsidRPr="0089480E" w:rsidRDefault="00457072" w:rsidP="0089480E">
      <w:pPr>
        <w:spacing w:after="336" w:line="240" w:lineRule="auto"/>
        <w:rPr>
          <w:rFonts w:ascii="Arial" w:eastAsia="Times New Roman" w:hAnsi="Arial" w:cs="Arial"/>
          <w:b/>
          <w:bCs/>
          <w:color w:val="C00000"/>
          <w:bdr w:val="none" w:sz="0" w:space="0" w:color="auto" w:frame="1"/>
          <w:lang w:eastAsia="en-AU"/>
        </w:rPr>
      </w:pPr>
      <w:r w:rsidRPr="0089480E">
        <w:rPr>
          <w:rFonts w:ascii="Arial" w:eastAsia="Times New Roman" w:hAnsi="Arial" w:cs="Arial"/>
          <w:b/>
          <w:bCs/>
          <w:color w:val="C00000"/>
          <w:bdr w:val="none" w:sz="0" w:space="0" w:color="auto" w:frame="1"/>
          <w:lang w:eastAsia="en-AU"/>
        </w:rPr>
        <w:t>Key Selection Criteria</w:t>
      </w:r>
    </w:p>
    <w:p w14:paraId="50EF1EE9" w14:textId="49CFB4C5" w:rsidR="009C4521" w:rsidRPr="0089480E" w:rsidRDefault="009C4521" w:rsidP="0089480E">
      <w:pPr>
        <w:rPr>
          <w:rFonts w:ascii="Arial" w:hAnsi="Arial" w:cs="Arial"/>
          <w:b/>
          <w:bCs/>
          <w:i/>
          <w:iCs/>
        </w:rPr>
      </w:pPr>
      <w:r w:rsidRPr="0089480E">
        <w:rPr>
          <w:rFonts w:ascii="Arial" w:hAnsi="Arial" w:cs="Arial"/>
          <w:b/>
          <w:bCs/>
          <w:i/>
          <w:iCs/>
        </w:rPr>
        <w:t>Essential</w:t>
      </w:r>
    </w:p>
    <w:p w14:paraId="33B3763E" w14:textId="77777777" w:rsidR="00AF5975" w:rsidRPr="0089480E" w:rsidRDefault="00AF5975" w:rsidP="0089480E">
      <w:pPr>
        <w:pStyle w:val="Default"/>
        <w:numPr>
          <w:ilvl w:val="0"/>
          <w:numId w:val="38"/>
        </w:numPr>
        <w:rPr>
          <w:sz w:val="22"/>
          <w:szCs w:val="22"/>
        </w:rPr>
      </w:pPr>
      <w:r w:rsidRPr="0089480E">
        <w:rPr>
          <w:sz w:val="22"/>
          <w:szCs w:val="22"/>
        </w:rPr>
        <w:t xml:space="preserve">Demonstrated understanding of the role of the Aboriginal Community Justice Panels </w:t>
      </w:r>
    </w:p>
    <w:p w14:paraId="06CBF973" w14:textId="77777777" w:rsidR="00AF5975" w:rsidRPr="0089480E" w:rsidRDefault="00AF5975" w:rsidP="0089480E">
      <w:pPr>
        <w:pStyle w:val="Default"/>
        <w:numPr>
          <w:ilvl w:val="0"/>
          <w:numId w:val="38"/>
        </w:numPr>
        <w:rPr>
          <w:sz w:val="22"/>
          <w:szCs w:val="22"/>
        </w:rPr>
      </w:pPr>
      <w:r w:rsidRPr="0089480E">
        <w:rPr>
          <w:sz w:val="22"/>
          <w:szCs w:val="22"/>
        </w:rPr>
        <w:lastRenderedPageBreak/>
        <w:t>Demonstrated knowledge of the Royal Commission into Aboriginal Deaths in Custody and the Legal System.</w:t>
      </w:r>
    </w:p>
    <w:p w14:paraId="5A2D6AD8" w14:textId="77777777" w:rsidR="00AF5975" w:rsidRPr="0089480E" w:rsidRDefault="00AF5975" w:rsidP="0089480E">
      <w:pPr>
        <w:pStyle w:val="Default"/>
        <w:numPr>
          <w:ilvl w:val="0"/>
          <w:numId w:val="38"/>
        </w:numPr>
        <w:rPr>
          <w:sz w:val="22"/>
          <w:szCs w:val="22"/>
        </w:rPr>
      </w:pPr>
      <w:r w:rsidRPr="0089480E">
        <w:rPr>
          <w:sz w:val="22"/>
          <w:szCs w:val="22"/>
        </w:rPr>
        <w:t xml:space="preserve">Ability to work with Aboriginal and Torres Strait Islander peoples in a culturally safe manner and acknowledge their diverse backgrounds, personalities and varying needs and the unique cultural ways in which they may be expressed. </w:t>
      </w:r>
    </w:p>
    <w:p w14:paraId="1B68D7E8" w14:textId="77777777" w:rsidR="00AF5975" w:rsidRPr="0089480E" w:rsidRDefault="00AF5975" w:rsidP="0089480E">
      <w:pPr>
        <w:pStyle w:val="Default"/>
        <w:numPr>
          <w:ilvl w:val="0"/>
          <w:numId w:val="38"/>
        </w:numPr>
        <w:rPr>
          <w:sz w:val="22"/>
          <w:szCs w:val="22"/>
        </w:rPr>
      </w:pPr>
      <w:r w:rsidRPr="0089480E">
        <w:rPr>
          <w:sz w:val="22"/>
          <w:szCs w:val="22"/>
        </w:rPr>
        <w:t>Demonstrated high quality policy and analytical skills.</w:t>
      </w:r>
    </w:p>
    <w:p w14:paraId="202FA74A" w14:textId="77777777" w:rsidR="00AF5975" w:rsidRPr="0089480E" w:rsidRDefault="00AF5975" w:rsidP="0089480E">
      <w:pPr>
        <w:pStyle w:val="Default"/>
        <w:numPr>
          <w:ilvl w:val="0"/>
          <w:numId w:val="38"/>
        </w:numPr>
        <w:rPr>
          <w:sz w:val="22"/>
          <w:szCs w:val="22"/>
        </w:rPr>
      </w:pPr>
      <w:r w:rsidRPr="0089480E">
        <w:rPr>
          <w:sz w:val="22"/>
          <w:szCs w:val="22"/>
        </w:rPr>
        <w:t>Demonstrated project management and secretariat skills.</w:t>
      </w:r>
    </w:p>
    <w:p w14:paraId="5F318AB6" w14:textId="77777777" w:rsidR="00AF5975" w:rsidRPr="0089480E" w:rsidRDefault="00AF5975" w:rsidP="0089480E">
      <w:pPr>
        <w:pStyle w:val="Default"/>
        <w:numPr>
          <w:ilvl w:val="0"/>
          <w:numId w:val="38"/>
        </w:numPr>
        <w:rPr>
          <w:sz w:val="22"/>
          <w:szCs w:val="22"/>
        </w:rPr>
      </w:pPr>
      <w:r w:rsidRPr="0089480E">
        <w:rPr>
          <w:sz w:val="22"/>
          <w:szCs w:val="22"/>
        </w:rPr>
        <w:t xml:space="preserve">Demonstrated high quality relationship-building and stakeholder engagement skills including in effectively engaging community members in policy and/or advocacy development. </w:t>
      </w:r>
    </w:p>
    <w:p w14:paraId="0AA3573D" w14:textId="77777777" w:rsidR="00AF5975" w:rsidRPr="0089480E" w:rsidRDefault="00AF5975" w:rsidP="0089480E">
      <w:pPr>
        <w:pStyle w:val="Default"/>
        <w:numPr>
          <w:ilvl w:val="0"/>
          <w:numId w:val="38"/>
        </w:numPr>
        <w:rPr>
          <w:sz w:val="22"/>
          <w:szCs w:val="22"/>
        </w:rPr>
      </w:pPr>
      <w:r w:rsidRPr="0089480E">
        <w:rPr>
          <w:sz w:val="22"/>
          <w:szCs w:val="22"/>
        </w:rPr>
        <w:t>Demonstrated ability to supervise, lead and coordinate a team.</w:t>
      </w:r>
    </w:p>
    <w:p w14:paraId="375680F3" w14:textId="77777777" w:rsidR="00AF5975" w:rsidRPr="0089480E" w:rsidRDefault="00AF5975" w:rsidP="0089480E">
      <w:pPr>
        <w:pStyle w:val="Default"/>
        <w:numPr>
          <w:ilvl w:val="0"/>
          <w:numId w:val="38"/>
        </w:numPr>
        <w:rPr>
          <w:sz w:val="22"/>
          <w:szCs w:val="22"/>
        </w:rPr>
      </w:pPr>
      <w:r w:rsidRPr="0089480E">
        <w:rPr>
          <w:sz w:val="22"/>
          <w:szCs w:val="22"/>
        </w:rPr>
        <w:t xml:space="preserve">Ability to work autonomously and to collaborate in a small team environment. </w:t>
      </w:r>
    </w:p>
    <w:p w14:paraId="0C9DB030" w14:textId="77777777" w:rsidR="00AF5975" w:rsidRPr="0089480E" w:rsidRDefault="00AF5975" w:rsidP="0089480E">
      <w:pPr>
        <w:pStyle w:val="Default"/>
        <w:numPr>
          <w:ilvl w:val="0"/>
          <w:numId w:val="38"/>
        </w:numPr>
        <w:rPr>
          <w:sz w:val="22"/>
          <w:szCs w:val="22"/>
        </w:rPr>
      </w:pPr>
      <w:r w:rsidRPr="0089480E">
        <w:rPr>
          <w:sz w:val="22"/>
          <w:szCs w:val="22"/>
        </w:rPr>
        <w:t xml:space="preserve">High level organisational and administrative skills including the ability to prioritise workload, work under pressure and meet deadlines </w:t>
      </w:r>
    </w:p>
    <w:p w14:paraId="187CE6F9" w14:textId="77777777" w:rsidR="00AF5975" w:rsidRPr="0089480E" w:rsidRDefault="00AF5975" w:rsidP="0089480E">
      <w:pPr>
        <w:pStyle w:val="Default"/>
        <w:numPr>
          <w:ilvl w:val="0"/>
          <w:numId w:val="38"/>
        </w:numPr>
        <w:rPr>
          <w:sz w:val="22"/>
          <w:szCs w:val="22"/>
        </w:rPr>
      </w:pPr>
      <w:r w:rsidRPr="0089480E">
        <w:rPr>
          <w:sz w:val="22"/>
          <w:szCs w:val="22"/>
        </w:rPr>
        <w:t xml:space="preserve">Demonstrated strong computer literacy skills and proficiency using the Microsoft Office and other relevant software </w:t>
      </w:r>
    </w:p>
    <w:p w14:paraId="6A7C4C79" w14:textId="3F400279" w:rsidR="00F75896" w:rsidRPr="0089480E" w:rsidRDefault="00F75896" w:rsidP="0089480E">
      <w:pPr>
        <w:spacing w:after="200" w:line="276" w:lineRule="auto"/>
        <w:rPr>
          <w:rFonts w:ascii="Arial" w:hAnsi="Arial" w:cs="Arial"/>
          <w:b/>
          <w:bCs/>
          <w:i/>
          <w:iCs/>
        </w:rPr>
      </w:pPr>
      <w:r w:rsidRPr="0089480E">
        <w:rPr>
          <w:rFonts w:ascii="Arial" w:hAnsi="Arial" w:cs="Arial"/>
          <w:b/>
          <w:bCs/>
          <w:i/>
          <w:iCs/>
        </w:rPr>
        <w:t>Desirable</w:t>
      </w:r>
    </w:p>
    <w:p w14:paraId="26CFA2E7" w14:textId="77777777" w:rsidR="00AF5975" w:rsidRPr="0089480E" w:rsidRDefault="00AF5975" w:rsidP="0089480E">
      <w:pPr>
        <w:pStyle w:val="Default"/>
        <w:numPr>
          <w:ilvl w:val="0"/>
          <w:numId w:val="39"/>
        </w:numPr>
        <w:rPr>
          <w:sz w:val="22"/>
          <w:szCs w:val="22"/>
        </w:rPr>
      </w:pPr>
      <w:r w:rsidRPr="0089480E">
        <w:rPr>
          <w:sz w:val="22"/>
          <w:szCs w:val="22"/>
        </w:rPr>
        <w:t xml:space="preserve">Relevant qualifications such as Bachelor or </w:t>
      </w:r>
      <w:proofErr w:type="spellStart"/>
      <w:proofErr w:type="gramStart"/>
      <w:r w:rsidRPr="0089480E">
        <w:rPr>
          <w:sz w:val="22"/>
          <w:szCs w:val="22"/>
        </w:rPr>
        <w:t>Masters</w:t>
      </w:r>
      <w:proofErr w:type="spellEnd"/>
      <w:r w:rsidRPr="0089480E">
        <w:rPr>
          <w:sz w:val="22"/>
          <w:szCs w:val="22"/>
        </w:rPr>
        <w:t xml:space="preserve"> degree in Law</w:t>
      </w:r>
      <w:proofErr w:type="gramEnd"/>
      <w:r w:rsidRPr="0089480E">
        <w:rPr>
          <w:sz w:val="22"/>
          <w:szCs w:val="22"/>
        </w:rPr>
        <w:t xml:space="preserve">, Politics, Communications or Journalism and/or extensive experience in policy analysis and advocacy. </w:t>
      </w:r>
    </w:p>
    <w:p w14:paraId="06A932E4" w14:textId="77777777" w:rsidR="00AF5975" w:rsidRPr="0089480E" w:rsidRDefault="00AF5975" w:rsidP="0089480E">
      <w:pPr>
        <w:pStyle w:val="Default"/>
        <w:numPr>
          <w:ilvl w:val="0"/>
          <w:numId w:val="39"/>
        </w:numPr>
        <w:rPr>
          <w:sz w:val="22"/>
          <w:szCs w:val="22"/>
        </w:rPr>
      </w:pPr>
      <w:r w:rsidRPr="0089480E">
        <w:rPr>
          <w:sz w:val="22"/>
          <w:szCs w:val="22"/>
        </w:rPr>
        <w:t xml:space="preserve">Experience working in the non-profit sector/ACCO sector. </w:t>
      </w:r>
    </w:p>
    <w:p w14:paraId="279E2B9F" w14:textId="77777777" w:rsidR="00FB30DF" w:rsidRPr="0089480E" w:rsidRDefault="00FB30DF" w:rsidP="0089480E">
      <w:pPr>
        <w:spacing w:after="336" w:line="240" w:lineRule="auto"/>
        <w:rPr>
          <w:rFonts w:ascii="Arial" w:eastAsia="Times New Roman" w:hAnsi="Arial" w:cs="Arial"/>
          <w:color w:val="303030"/>
          <w:lang w:eastAsia="en-AU"/>
        </w:rPr>
      </w:pPr>
    </w:p>
    <w:p w14:paraId="1A4BC576" w14:textId="77777777" w:rsidR="00AF5975" w:rsidRPr="0089480E" w:rsidRDefault="00AF5975" w:rsidP="0089480E">
      <w:pPr>
        <w:spacing w:after="336" w:line="240" w:lineRule="auto"/>
        <w:rPr>
          <w:rFonts w:ascii="Arial" w:eastAsia="Times New Roman" w:hAnsi="Arial" w:cs="Arial"/>
          <w:color w:val="303030"/>
          <w:lang w:eastAsia="en-AU"/>
        </w:rPr>
      </w:pPr>
    </w:p>
    <w:p w14:paraId="461F0052" w14:textId="6296A22C" w:rsidR="009C4521" w:rsidRPr="0089480E" w:rsidRDefault="00457072" w:rsidP="0089480E">
      <w:pPr>
        <w:spacing w:after="336" w:line="240" w:lineRule="auto"/>
        <w:rPr>
          <w:rFonts w:ascii="Arial" w:eastAsia="Times New Roman" w:hAnsi="Arial" w:cs="Arial"/>
          <w:color w:val="C00000"/>
          <w:lang w:eastAsia="en-AU"/>
        </w:rPr>
      </w:pPr>
      <w:r w:rsidRPr="0089480E">
        <w:rPr>
          <w:rFonts w:ascii="Arial" w:eastAsia="Times New Roman" w:hAnsi="Arial" w:cs="Arial"/>
          <w:b/>
          <w:bCs/>
          <w:color w:val="C00000"/>
          <w:bdr w:val="none" w:sz="0" w:space="0" w:color="auto" w:frame="1"/>
          <w:lang w:eastAsia="en-AU"/>
        </w:rPr>
        <w:t>VALS mandatory requirements</w:t>
      </w:r>
    </w:p>
    <w:p w14:paraId="2E5C12FF" w14:textId="77777777" w:rsidR="009C4521" w:rsidRPr="0089480E" w:rsidRDefault="009C4521" w:rsidP="0089480E">
      <w:pPr>
        <w:spacing w:after="0" w:line="240" w:lineRule="auto"/>
        <w:rPr>
          <w:rFonts w:ascii="Arial" w:eastAsia="Times New Roman" w:hAnsi="Arial" w:cs="Arial"/>
          <w:color w:val="303030"/>
          <w:lang w:eastAsia="en-AU"/>
        </w:rPr>
      </w:pPr>
      <w:r w:rsidRPr="0089480E">
        <w:rPr>
          <w:rFonts w:ascii="Arial" w:eastAsia="Times New Roman" w:hAnsi="Arial" w:cs="Arial"/>
          <w:color w:val="303030"/>
          <w:lang w:eastAsia="en-AU"/>
        </w:rPr>
        <w:t> On offer of this position, you must provide:</w:t>
      </w:r>
    </w:p>
    <w:p w14:paraId="1D5185DF" w14:textId="77777777" w:rsidR="009C4521" w:rsidRPr="0089480E" w:rsidRDefault="009C4521" w:rsidP="0089480E">
      <w:pPr>
        <w:numPr>
          <w:ilvl w:val="0"/>
          <w:numId w:val="14"/>
        </w:numPr>
        <w:spacing w:before="100" w:beforeAutospacing="1" w:after="0" w:line="240" w:lineRule="auto"/>
        <w:rPr>
          <w:rFonts w:ascii="Arial" w:eastAsia="Times New Roman" w:hAnsi="Arial" w:cs="Arial"/>
          <w:color w:val="303030"/>
          <w:lang w:eastAsia="en-AU"/>
        </w:rPr>
      </w:pPr>
      <w:r w:rsidRPr="0089480E">
        <w:rPr>
          <w:rFonts w:ascii="Arial" w:eastAsia="Times New Roman" w:hAnsi="Arial" w:cs="Arial"/>
          <w:color w:val="303030"/>
          <w:lang w:eastAsia="en-AU"/>
        </w:rPr>
        <w:t>Copy of your current </w:t>
      </w:r>
      <w:r w:rsidRPr="0089480E">
        <w:rPr>
          <w:rFonts w:ascii="Arial" w:eastAsia="Times New Roman" w:hAnsi="Arial" w:cs="Arial"/>
          <w:b/>
          <w:bCs/>
          <w:color w:val="282626"/>
          <w:bdr w:val="none" w:sz="0" w:space="0" w:color="auto" w:frame="1"/>
          <w:lang w:eastAsia="en-AU"/>
        </w:rPr>
        <w:t>Employee Working with Children Card</w:t>
      </w:r>
      <w:r w:rsidRPr="0089480E">
        <w:rPr>
          <w:rFonts w:ascii="Arial" w:eastAsia="Times New Roman" w:hAnsi="Arial" w:cs="Arial"/>
          <w:color w:val="303030"/>
          <w:lang w:eastAsia="en-AU"/>
        </w:rPr>
        <w:t>.</w:t>
      </w:r>
    </w:p>
    <w:p w14:paraId="5B898F8E" w14:textId="77777777" w:rsidR="009C4521" w:rsidRPr="0089480E" w:rsidRDefault="009C4521" w:rsidP="0089480E">
      <w:pPr>
        <w:numPr>
          <w:ilvl w:val="0"/>
          <w:numId w:val="14"/>
        </w:numPr>
        <w:spacing w:before="100" w:beforeAutospacing="1" w:after="0" w:line="240" w:lineRule="auto"/>
        <w:rPr>
          <w:rFonts w:ascii="Arial" w:eastAsia="Times New Roman" w:hAnsi="Arial" w:cs="Arial"/>
          <w:color w:val="303030"/>
          <w:lang w:eastAsia="en-AU"/>
        </w:rPr>
      </w:pPr>
      <w:r w:rsidRPr="0089480E">
        <w:rPr>
          <w:rFonts w:ascii="Arial" w:eastAsia="Times New Roman" w:hAnsi="Arial" w:cs="Arial"/>
          <w:color w:val="303030"/>
          <w:lang w:eastAsia="en-AU"/>
        </w:rPr>
        <w:t>You will be required to complete a current </w:t>
      </w:r>
      <w:r w:rsidRPr="0089480E">
        <w:rPr>
          <w:rFonts w:ascii="Arial" w:eastAsia="Times New Roman" w:hAnsi="Arial" w:cs="Arial"/>
          <w:b/>
          <w:bCs/>
          <w:color w:val="282626"/>
          <w:bdr w:val="none" w:sz="0" w:space="0" w:color="auto" w:frame="1"/>
          <w:lang w:eastAsia="en-AU"/>
        </w:rPr>
        <w:t>Criminal History Police Check</w:t>
      </w:r>
      <w:r w:rsidRPr="0089480E">
        <w:rPr>
          <w:rFonts w:ascii="Arial" w:eastAsia="Times New Roman" w:hAnsi="Arial" w:cs="Arial"/>
          <w:color w:val="303030"/>
          <w:lang w:eastAsia="en-AU"/>
        </w:rPr>
        <w:t>.</w:t>
      </w:r>
    </w:p>
    <w:p w14:paraId="29086839" w14:textId="04731233" w:rsidR="009C4521" w:rsidRPr="0089480E" w:rsidRDefault="009C4521" w:rsidP="0089480E">
      <w:pPr>
        <w:numPr>
          <w:ilvl w:val="0"/>
          <w:numId w:val="14"/>
        </w:numPr>
        <w:spacing w:before="100" w:beforeAutospacing="1" w:after="0" w:line="240" w:lineRule="auto"/>
        <w:rPr>
          <w:rFonts w:ascii="Arial" w:eastAsia="Times New Roman" w:hAnsi="Arial" w:cs="Arial"/>
          <w:color w:val="303030"/>
          <w:lang w:eastAsia="en-AU"/>
        </w:rPr>
      </w:pPr>
      <w:r w:rsidRPr="0089480E">
        <w:rPr>
          <w:rFonts w:ascii="Arial" w:eastAsia="Times New Roman" w:hAnsi="Arial" w:cs="Arial"/>
          <w:b/>
          <w:bCs/>
          <w:color w:val="282626"/>
          <w:bdr w:val="none" w:sz="0" w:space="0" w:color="auto" w:frame="1"/>
          <w:lang w:eastAsia="en-AU"/>
        </w:rPr>
        <w:t>Proof of rights to work in Australia</w:t>
      </w:r>
      <w:r w:rsidRPr="0089480E">
        <w:rPr>
          <w:rFonts w:ascii="Arial" w:eastAsia="Times New Roman" w:hAnsi="Arial" w:cs="Arial"/>
          <w:color w:val="303030"/>
          <w:lang w:eastAsia="en-AU"/>
        </w:rPr>
        <w:t>, i.e., a copy of an Australian Passport, Birth Certificate, or Immigration VISA documentation</w:t>
      </w:r>
    </w:p>
    <w:p w14:paraId="5C781E29" w14:textId="77777777" w:rsidR="00637D9B" w:rsidRPr="0089480E" w:rsidRDefault="00637D9B" w:rsidP="0089480E">
      <w:pPr>
        <w:numPr>
          <w:ilvl w:val="0"/>
          <w:numId w:val="14"/>
        </w:numPr>
        <w:spacing w:before="100" w:beforeAutospacing="1" w:after="0" w:line="240" w:lineRule="auto"/>
        <w:rPr>
          <w:rFonts w:ascii="Arial" w:eastAsia="Times New Roman" w:hAnsi="Arial" w:cs="Arial"/>
          <w:color w:val="303030"/>
          <w:lang w:eastAsia="en-AU"/>
        </w:rPr>
      </w:pPr>
      <w:r w:rsidRPr="0089480E">
        <w:rPr>
          <w:rFonts w:ascii="Arial" w:eastAsia="Times New Roman" w:hAnsi="Arial" w:cs="Arial"/>
          <w:b/>
          <w:bCs/>
          <w:color w:val="282626"/>
          <w:bdr w:val="none" w:sz="0" w:space="0" w:color="auto" w:frame="1"/>
          <w:lang w:eastAsia="en-AU"/>
        </w:rPr>
        <w:t>Current valid Victorian Driver’s Licence</w:t>
      </w:r>
    </w:p>
    <w:p w14:paraId="0729F73F" w14:textId="77777777" w:rsidR="00637D9B" w:rsidRPr="0089480E" w:rsidRDefault="00637D9B" w:rsidP="0089480E">
      <w:pPr>
        <w:numPr>
          <w:ilvl w:val="0"/>
          <w:numId w:val="14"/>
        </w:numPr>
        <w:spacing w:before="100" w:beforeAutospacing="1" w:after="0" w:line="240" w:lineRule="auto"/>
        <w:rPr>
          <w:rFonts w:ascii="Arial" w:eastAsia="Times New Roman" w:hAnsi="Arial" w:cs="Arial"/>
          <w:color w:val="303030"/>
          <w:lang w:eastAsia="en-AU"/>
        </w:rPr>
      </w:pPr>
      <w:r w:rsidRPr="0089480E">
        <w:rPr>
          <w:rFonts w:ascii="Arial" w:eastAsia="Times New Roman" w:hAnsi="Arial" w:cs="Arial"/>
          <w:color w:val="303030"/>
          <w:lang w:eastAsia="en-AU"/>
        </w:rPr>
        <w:t xml:space="preserve">Copies of </w:t>
      </w:r>
      <w:r w:rsidRPr="0089480E">
        <w:rPr>
          <w:rFonts w:ascii="Arial" w:eastAsia="Times New Roman" w:hAnsi="Arial" w:cs="Arial"/>
          <w:b/>
          <w:bCs/>
          <w:color w:val="303030"/>
          <w:lang w:eastAsia="en-AU"/>
        </w:rPr>
        <w:t>any certificates or degrees</w:t>
      </w:r>
      <w:r w:rsidRPr="0089480E">
        <w:rPr>
          <w:rFonts w:ascii="Arial" w:eastAsia="Times New Roman" w:hAnsi="Arial" w:cs="Arial"/>
          <w:color w:val="303030"/>
          <w:lang w:eastAsia="en-AU"/>
        </w:rPr>
        <w:t xml:space="preserve"> relevant to this role</w:t>
      </w:r>
    </w:p>
    <w:p w14:paraId="429327D3" w14:textId="77777777" w:rsidR="009C4521" w:rsidRPr="0089480E" w:rsidRDefault="009C4521" w:rsidP="0089480E">
      <w:pPr>
        <w:spacing w:after="336" w:line="240" w:lineRule="auto"/>
        <w:rPr>
          <w:rFonts w:ascii="Arial" w:eastAsia="Times New Roman" w:hAnsi="Arial" w:cs="Arial"/>
          <w:color w:val="303030"/>
          <w:lang w:eastAsia="en-AU"/>
        </w:rPr>
      </w:pPr>
      <w:r w:rsidRPr="0089480E">
        <w:rPr>
          <w:rFonts w:ascii="Arial" w:eastAsia="Times New Roman" w:hAnsi="Arial" w:cs="Arial"/>
          <w:b/>
          <w:bCs/>
          <w:color w:val="282626"/>
          <w:bdr w:val="none" w:sz="0" w:space="0" w:color="auto" w:frame="1"/>
          <w:lang w:eastAsia="en-AU"/>
        </w:rPr>
        <w:t> </w:t>
      </w:r>
    </w:p>
    <w:p w14:paraId="1AC47387" w14:textId="77777777" w:rsidR="00F8239A" w:rsidRPr="0089480E" w:rsidRDefault="00F8239A" w:rsidP="0089480E">
      <w:pPr>
        <w:spacing w:after="336" w:line="240" w:lineRule="auto"/>
        <w:rPr>
          <w:rFonts w:ascii="Arial" w:eastAsia="Times New Roman" w:hAnsi="Arial" w:cs="Arial"/>
          <w:b/>
          <w:bCs/>
          <w:color w:val="282626"/>
          <w:bdr w:val="none" w:sz="0" w:space="0" w:color="auto" w:frame="1"/>
          <w:lang w:eastAsia="en-AU"/>
        </w:rPr>
      </w:pPr>
    </w:p>
    <w:p w14:paraId="33BB9F0D" w14:textId="252A9488" w:rsidR="00F8239A" w:rsidRPr="0089480E" w:rsidRDefault="00F8239A" w:rsidP="0089480E">
      <w:pPr>
        <w:spacing w:after="336" w:line="240" w:lineRule="auto"/>
        <w:rPr>
          <w:rFonts w:ascii="Arial" w:eastAsia="Times New Roman" w:hAnsi="Arial" w:cs="Arial"/>
          <w:color w:val="282626"/>
          <w:bdr w:val="none" w:sz="0" w:space="0" w:color="auto" w:frame="1"/>
          <w:lang w:eastAsia="en-AU"/>
        </w:rPr>
      </w:pPr>
      <w:r w:rsidRPr="0089480E">
        <w:rPr>
          <w:rFonts w:ascii="Arial" w:eastAsia="Times New Roman" w:hAnsi="Arial" w:cs="Arial"/>
          <w:color w:val="282626"/>
          <w:bdr w:val="none" w:sz="0" w:space="0" w:color="auto" w:frame="1"/>
          <w:lang w:eastAsia="en-AU"/>
        </w:rPr>
        <w:t xml:space="preserve">Click the </w:t>
      </w:r>
      <w:r w:rsidRPr="0089480E">
        <w:rPr>
          <w:rFonts w:ascii="Arial" w:eastAsia="Times New Roman" w:hAnsi="Arial" w:cs="Arial"/>
          <w:b/>
          <w:bCs/>
          <w:color w:val="282626"/>
          <w:bdr w:val="none" w:sz="0" w:space="0" w:color="auto" w:frame="1"/>
          <w:lang w:eastAsia="en-AU"/>
        </w:rPr>
        <w:t>‘Apply’</w:t>
      </w:r>
      <w:r w:rsidRPr="0089480E">
        <w:rPr>
          <w:rFonts w:ascii="Arial" w:eastAsia="Times New Roman" w:hAnsi="Arial" w:cs="Arial"/>
          <w:color w:val="282626"/>
          <w:bdr w:val="none" w:sz="0" w:space="0" w:color="auto" w:frame="1"/>
          <w:lang w:eastAsia="en-AU"/>
        </w:rPr>
        <w:t xml:space="preserve"> button to apply now and submit your </w:t>
      </w:r>
      <w:r w:rsidRPr="0089480E">
        <w:rPr>
          <w:rFonts w:ascii="Arial" w:eastAsia="Times New Roman" w:hAnsi="Arial" w:cs="Arial"/>
          <w:b/>
          <w:bCs/>
          <w:color w:val="282626"/>
          <w:bdr w:val="none" w:sz="0" w:space="0" w:color="auto" w:frame="1"/>
          <w:lang w:eastAsia="en-AU"/>
        </w:rPr>
        <w:t>resume</w:t>
      </w:r>
      <w:r w:rsidRPr="0089480E">
        <w:rPr>
          <w:rFonts w:ascii="Arial" w:eastAsia="Times New Roman" w:hAnsi="Arial" w:cs="Arial"/>
          <w:color w:val="282626"/>
          <w:bdr w:val="none" w:sz="0" w:space="0" w:color="auto" w:frame="1"/>
          <w:lang w:eastAsia="en-AU"/>
        </w:rPr>
        <w:t xml:space="preserve">, </w:t>
      </w:r>
      <w:r w:rsidRPr="0089480E">
        <w:rPr>
          <w:rFonts w:ascii="Arial" w:eastAsia="Times New Roman" w:hAnsi="Arial" w:cs="Arial"/>
          <w:b/>
          <w:bCs/>
          <w:color w:val="282626"/>
          <w:bdr w:val="none" w:sz="0" w:space="0" w:color="auto" w:frame="1"/>
          <w:lang w:eastAsia="en-AU"/>
        </w:rPr>
        <w:t>cover letter</w:t>
      </w:r>
      <w:r w:rsidRPr="0089480E">
        <w:rPr>
          <w:rFonts w:ascii="Arial" w:eastAsia="Times New Roman" w:hAnsi="Arial" w:cs="Arial"/>
          <w:color w:val="282626"/>
          <w:bdr w:val="none" w:sz="0" w:space="0" w:color="auto" w:frame="1"/>
          <w:lang w:eastAsia="en-AU"/>
        </w:rPr>
        <w:t xml:space="preserve"> and </w:t>
      </w:r>
      <w:r w:rsidRPr="0089480E">
        <w:rPr>
          <w:rFonts w:ascii="Arial" w:eastAsia="Times New Roman" w:hAnsi="Arial" w:cs="Arial"/>
          <w:b/>
          <w:bCs/>
          <w:color w:val="282626"/>
          <w:bdr w:val="none" w:sz="0" w:space="0" w:color="auto" w:frame="1"/>
          <w:lang w:eastAsia="en-AU"/>
        </w:rPr>
        <w:t>answer to key selection criteria</w:t>
      </w:r>
      <w:r w:rsidRPr="0089480E">
        <w:rPr>
          <w:rFonts w:ascii="Arial" w:eastAsia="Times New Roman" w:hAnsi="Arial" w:cs="Arial"/>
          <w:color w:val="282626"/>
          <w:bdr w:val="none" w:sz="0" w:space="0" w:color="auto" w:frame="1"/>
          <w:lang w:eastAsia="en-AU"/>
        </w:rPr>
        <w:t>.</w:t>
      </w:r>
    </w:p>
    <w:p w14:paraId="4A98D3B4" w14:textId="26426977" w:rsidR="00F8239A" w:rsidRPr="0089480E" w:rsidRDefault="00F8239A" w:rsidP="0089480E">
      <w:pPr>
        <w:spacing w:after="336" w:line="240" w:lineRule="auto"/>
        <w:rPr>
          <w:rFonts w:ascii="Arial" w:eastAsia="Times New Roman" w:hAnsi="Arial" w:cs="Arial"/>
          <w:color w:val="303030"/>
          <w:lang w:eastAsia="en-AU"/>
        </w:rPr>
      </w:pPr>
      <w:r w:rsidRPr="0089480E">
        <w:rPr>
          <w:rFonts w:ascii="Arial" w:eastAsia="Times New Roman" w:hAnsi="Arial" w:cs="Arial"/>
          <w:color w:val="282626"/>
          <w:bdr w:val="none" w:sz="0" w:space="0" w:color="auto" w:frame="1"/>
          <w:lang w:eastAsia="en-AU"/>
        </w:rPr>
        <w:t xml:space="preserve">You may also send your application </w:t>
      </w:r>
      <w:r w:rsidRPr="0089480E">
        <w:rPr>
          <w:rFonts w:ascii="Arial" w:eastAsia="Times New Roman" w:hAnsi="Arial" w:cs="Arial"/>
          <w:color w:val="303030"/>
          <w:lang w:eastAsia="en-AU"/>
        </w:rPr>
        <w:t>to </w:t>
      </w:r>
      <w:r w:rsidRPr="0089480E">
        <w:rPr>
          <w:rFonts w:ascii="Arial" w:eastAsia="Times New Roman" w:hAnsi="Arial" w:cs="Arial"/>
          <w:b/>
          <w:bCs/>
          <w:color w:val="282626"/>
          <w:bdr w:val="none" w:sz="0" w:space="0" w:color="auto" w:frame="1"/>
          <w:lang w:eastAsia="en-AU"/>
        </w:rPr>
        <w:t>jobs@vals.org.au</w:t>
      </w:r>
      <w:r w:rsidRPr="0089480E">
        <w:rPr>
          <w:rFonts w:ascii="Arial" w:eastAsia="Times New Roman" w:hAnsi="Arial" w:cs="Arial"/>
          <w:color w:val="303030"/>
          <w:lang w:eastAsia="en-AU"/>
        </w:rPr>
        <w:t xml:space="preserve"> using the </w:t>
      </w:r>
      <w:r w:rsidRPr="0089480E">
        <w:rPr>
          <w:rFonts w:ascii="Arial" w:eastAsia="Times New Roman" w:hAnsi="Arial" w:cs="Arial"/>
          <w:b/>
          <w:bCs/>
          <w:color w:val="303030"/>
          <w:lang w:eastAsia="en-AU"/>
        </w:rPr>
        <w:t>position title as subject line</w:t>
      </w:r>
      <w:r w:rsidRPr="0089480E">
        <w:rPr>
          <w:rFonts w:ascii="Arial" w:eastAsia="Times New Roman" w:hAnsi="Arial" w:cs="Arial"/>
          <w:color w:val="303030"/>
          <w:lang w:eastAsia="en-AU"/>
        </w:rPr>
        <w:t>.</w:t>
      </w:r>
    </w:p>
    <w:p w14:paraId="3516F5EF" w14:textId="77777777" w:rsidR="00F8239A" w:rsidRPr="0089480E" w:rsidRDefault="00F8239A" w:rsidP="0089480E">
      <w:pPr>
        <w:spacing w:after="336" w:line="240" w:lineRule="auto"/>
        <w:rPr>
          <w:rFonts w:ascii="Arial" w:eastAsia="Times New Roman" w:hAnsi="Arial" w:cs="Arial"/>
          <w:b/>
          <w:bCs/>
          <w:i/>
          <w:iCs/>
          <w:color w:val="282626"/>
          <w:bdr w:val="none" w:sz="0" w:space="0" w:color="auto" w:frame="1"/>
          <w:lang w:eastAsia="en-AU"/>
        </w:rPr>
      </w:pPr>
    </w:p>
    <w:p w14:paraId="17CDBCCE" w14:textId="77777777" w:rsidR="009E0E71" w:rsidRPr="0089480E" w:rsidRDefault="0051145F" w:rsidP="0089480E">
      <w:pPr>
        <w:spacing w:after="336" w:line="240" w:lineRule="auto"/>
        <w:rPr>
          <w:rFonts w:ascii="Arial" w:eastAsia="Times New Roman" w:hAnsi="Arial" w:cs="Arial"/>
          <w:b/>
          <w:bCs/>
          <w:color w:val="282626"/>
          <w:bdr w:val="none" w:sz="0" w:space="0" w:color="auto" w:frame="1"/>
          <w:lang w:eastAsia="en-AU"/>
        </w:rPr>
      </w:pPr>
      <w:r w:rsidRPr="0089480E">
        <w:rPr>
          <w:rFonts w:ascii="Arial" w:eastAsia="Times New Roman" w:hAnsi="Arial" w:cs="Arial"/>
          <w:b/>
          <w:bCs/>
          <w:color w:val="282626"/>
          <w:bdr w:val="none" w:sz="0" w:space="0" w:color="auto" w:frame="1"/>
          <w:lang w:eastAsia="en-AU"/>
        </w:rPr>
        <w:t>Please note:</w:t>
      </w:r>
    </w:p>
    <w:p w14:paraId="2725AF5C" w14:textId="085AA08B" w:rsidR="008F1E95" w:rsidRPr="00AF5975" w:rsidRDefault="0051145F" w:rsidP="0089480E">
      <w:pPr>
        <w:spacing w:after="336" w:line="240" w:lineRule="auto"/>
        <w:rPr>
          <w:rFonts w:ascii="Arial" w:eastAsia="Times New Roman" w:hAnsi="Arial" w:cs="Arial"/>
          <w:b/>
          <w:bCs/>
          <w:color w:val="282626"/>
          <w:bdr w:val="none" w:sz="0" w:space="0" w:color="auto" w:frame="1"/>
          <w:lang w:eastAsia="en-AU"/>
        </w:rPr>
      </w:pPr>
      <w:r w:rsidRPr="0089480E">
        <w:rPr>
          <w:rFonts w:ascii="Arial" w:eastAsia="Times New Roman" w:hAnsi="Arial" w:cs="Arial"/>
          <w:i/>
          <w:iCs/>
          <w:color w:val="303030"/>
          <w:lang w:eastAsia="en-AU"/>
        </w:rPr>
        <w:lastRenderedPageBreak/>
        <w:t>We do not accept unsolicited resumes from employment agencies. No (search) fee will be paid in the event we hire a candidate whose resume is submitted by an employment agency to any of our employees without a valid written recruitment agreement. Such resumes shall be deemed the sole property of VALS</w:t>
      </w:r>
      <w:bookmarkEnd w:id="0"/>
      <w:r w:rsidR="009C7742" w:rsidRPr="0089480E">
        <w:rPr>
          <w:rFonts w:ascii="Arial" w:eastAsia="Times New Roman" w:hAnsi="Arial" w:cs="Arial"/>
          <w:i/>
          <w:iCs/>
          <w:color w:val="303030"/>
          <w:lang w:eastAsia="en-AU"/>
        </w:rPr>
        <w:t>.</w:t>
      </w:r>
    </w:p>
    <w:sectPr w:rsidR="008F1E95" w:rsidRPr="00AF597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93FCA" w14:textId="77777777" w:rsidR="00AE4171" w:rsidRDefault="00D975C1">
      <w:pPr>
        <w:spacing w:after="0" w:line="240" w:lineRule="auto"/>
      </w:pPr>
      <w:r>
        <w:separator/>
      </w:r>
    </w:p>
  </w:endnote>
  <w:endnote w:type="continuationSeparator" w:id="0">
    <w:p w14:paraId="073C77D3" w14:textId="77777777" w:rsidR="00AE4171" w:rsidRDefault="00D9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943888909"/>
      <w:docPartObj>
        <w:docPartGallery w:val="Page Numbers (Bottom of Page)"/>
        <w:docPartUnique/>
      </w:docPartObj>
    </w:sdtPr>
    <w:sdtEndPr>
      <w:rPr>
        <w:noProof/>
      </w:rPr>
    </w:sdtEndPr>
    <w:sdtContent>
      <w:p w14:paraId="24BE8BD2" w14:textId="1D902A41" w:rsidR="006335BE" w:rsidRPr="009C7742" w:rsidRDefault="00F807C5" w:rsidP="009C7742">
        <w:pPr>
          <w:pStyle w:val="Footer"/>
          <w:jc w:val="center"/>
          <w:rPr>
            <w:rFonts w:ascii="Arial" w:hAnsi="Arial" w:cs="Arial"/>
          </w:rPr>
        </w:pPr>
        <w:r w:rsidRPr="009C7742">
          <w:rPr>
            <w:rFonts w:ascii="Arial" w:hAnsi="Arial" w:cs="Arial"/>
          </w:rPr>
          <w:fldChar w:fldCharType="begin"/>
        </w:r>
        <w:r w:rsidRPr="009C7742">
          <w:rPr>
            <w:rFonts w:ascii="Arial" w:hAnsi="Arial" w:cs="Arial"/>
          </w:rPr>
          <w:instrText xml:space="preserve"> PAGE   \* MERGEFORMAT </w:instrText>
        </w:r>
        <w:r w:rsidRPr="009C7742">
          <w:rPr>
            <w:rFonts w:ascii="Arial" w:hAnsi="Arial" w:cs="Arial"/>
          </w:rPr>
          <w:fldChar w:fldCharType="separate"/>
        </w:r>
        <w:r w:rsidRPr="009C7742">
          <w:rPr>
            <w:rFonts w:ascii="Arial" w:hAnsi="Arial" w:cs="Arial"/>
            <w:noProof/>
          </w:rPr>
          <w:t>2</w:t>
        </w:r>
        <w:r w:rsidRPr="009C774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2EE21" w14:textId="77777777" w:rsidR="00AE4171" w:rsidRDefault="00D975C1">
      <w:pPr>
        <w:spacing w:after="0" w:line="240" w:lineRule="auto"/>
      </w:pPr>
      <w:r>
        <w:separator/>
      </w:r>
    </w:p>
  </w:footnote>
  <w:footnote w:type="continuationSeparator" w:id="0">
    <w:p w14:paraId="1D24657B" w14:textId="77777777" w:rsidR="00AE4171" w:rsidRDefault="00D97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905D" w14:textId="1704E56C" w:rsidR="006335BE" w:rsidRDefault="00F807C5" w:rsidP="000D59F5">
    <w:pPr>
      <w:pStyle w:val="Header"/>
      <w:jc w:val="center"/>
    </w:pPr>
    <w:r>
      <w:rPr>
        <w:b/>
        <w:bCs/>
        <w:i/>
        <w:iCs/>
        <w:noProof/>
        <w:color w:val="000000"/>
        <w:lang w:eastAsia="en-GB"/>
      </w:rPr>
      <w:drawing>
        <wp:inline distT="0" distB="0" distL="0" distR="0" wp14:anchorId="441F8F62" wp14:editId="09CC7FD1">
          <wp:extent cx="2771775" cy="742950"/>
          <wp:effectExtent l="0" t="0" r="9525" b="0"/>
          <wp:docPr id="1" name="Picture 1" descr="VALS_Brand_ART_Horizontal forma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S_Brand_ART_Horizontal format_RG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71775" cy="742950"/>
                  </a:xfrm>
                  <a:prstGeom prst="rect">
                    <a:avLst/>
                  </a:prstGeom>
                  <a:noFill/>
                  <a:ln>
                    <a:noFill/>
                  </a:ln>
                </pic:spPr>
              </pic:pic>
            </a:graphicData>
          </a:graphic>
        </wp:inline>
      </w:drawing>
    </w:r>
    <w:r>
      <w:rPr>
        <w:b/>
        <w:bCs/>
        <w:i/>
        <w:iCs/>
        <w:noProof/>
        <w:color w:val="000000"/>
        <w:lang w:eastAsia="en-GB"/>
      </w:rPr>
      <w:drawing>
        <wp:inline distT="0" distB="0" distL="0" distR="0" wp14:anchorId="055026E8" wp14:editId="6EF14BAC">
          <wp:extent cx="2390775" cy="695325"/>
          <wp:effectExtent l="0" t="0" r="9525" b="9525"/>
          <wp:docPr id="4" name="Picture 4" descr="SEAAJSL_Brand_ART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AJSL_Brand_ART_Horizontal_RGB"/>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390775" cy="695325"/>
                  </a:xfrm>
                  <a:prstGeom prst="rect">
                    <a:avLst/>
                  </a:prstGeom>
                  <a:noFill/>
                  <a:ln>
                    <a:noFill/>
                  </a:ln>
                </pic:spPr>
              </pic:pic>
            </a:graphicData>
          </a:graphic>
        </wp:inline>
      </w:drawing>
    </w:r>
  </w:p>
  <w:p w14:paraId="10BBF630" w14:textId="77777777" w:rsidR="006335BE" w:rsidRDefault="00633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DAB"/>
    <w:multiLevelType w:val="hybridMultilevel"/>
    <w:tmpl w:val="433A9D9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E70DC1"/>
    <w:multiLevelType w:val="hybridMultilevel"/>
    <w:tmpl w:val="A618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C02A6"/>
    <w:multiLevelType w:val="multilevel"/>
    <w:tmpl w:val="9BB4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0411A"/>
    <w:multiLevelType w:val="hybridMultilevel"/>
    <w:tmpl w:val="6DDE6868"/>
    <w:lvl w:ilvl="0" w:tplc="8EA008E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53F20"/>
    <w:multiLevelType w:val="hybridMultilevel"/>
    <w:tmpl w:val="05E0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87557"/>
    <w:multiLevelType w:val="multilevel"/>
    <w:tmpl w:val="CABE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F05B0"/>
    <w:multiLevelType w:val="hybridMultilevel"/>
    <w:tmpl w:val="C9BE0A6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BC6239"/>
    <w:multiLevelType w:val="hybridMultilevel"/>
    <w:tmpl w:val="CEB0C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5961ED"/>
    <w:multiLevelType w:val="hybridMultilevel"/>
    <w:tmpl w:val="1C5A2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81760C8"/>
    <w:multiLevelType w:val="multilevel"/>
    <w:tmpl w:val="430A65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F72F3"/>
    <w:multiLevelType w:val="multilevel"/>
    <w:tmpl w:val="38F2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007AAF"/>
    <w:multiLevelType w:val="hybridMultilevel"/>
    <w:tmpl w:val="C824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477C7"/>
    <w:multiLevelType w:val="multilevel"/>
    <w:tmpl w:val="DAA2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265C71"/>
    <w:multiLevelType w:val="hybridMultilevel"/>
    <w:tmpl w:val="2DAA4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D1080"/>
    <w:multiLevelType w:val="multilevel"/>
    <w:tmpl w:val="3EF0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60579"/>
    <w:multiLevelType w:val="hybridMultilevel"/>
    <w:tmpl w:val="3430626C"/>
    <w:lvl w:ilvl="0" w:tplc="8EA008E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480BE8"/>
    <w:multiLevelType w:val="hybridMultilevel"/>
    <w:tmpl w:val="DE70F848"/>
    <w:lvl w:ilvl="0" w:tplc="883A934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EF4BD6"/>
    <w:multiLevelType w:val="multilevel"/>
    <w:tmpl w:val="24D4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A6A45"/>
    <w:multiLevelType w:val="hybridMultilevel"/>
    <w:tmpl w:val="91362FF2"/>
    <w:lvl w:ilvl="0" w:tplc="8EA008E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D31E12"/>
    <w:multiLevelType w:val="hybridMultilevel"/>
    <w:tmpl w:val="AFE8F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E95358"/>
    <w:multiLevelType w:val="hybridMultilevel"/>
    <w:tmpl w:val="6344B6D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8832FF"/>
    <w:multiLevelType w:val="hybridMultilevel"/>
    <w:tmpl w:val="3BBC1092"/>
    <w:lvl w:ilvl="0" w:tplc="8EA008E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096CA1"/>
    <w:multiLevelType w:val="hybridMultilevel"/>
    <w:tmpl w:val="37227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D79FF"/>
    <w:multiLevelType w:val="hybridMultilevel"/>
    <w:tmpl w:val="E60C2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3F400B"/>
    <w:multiLevelType w:val="hybridMultilevel"/>
    <w:tmpl w:val="2A462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F57158"/>
    <w:multiLevelType w:val="hybridMultilevel"/>
    <w:tmpl w:val="14EE322E"/>
    <w:lvl w:ilvl="0" w:tplc="8EA008E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EC6E62"/>
    <w:multiLevelType w:val="hybridMultilevel"/>
    <w:tmpl w:val="0BAE7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D96440"/>
    <w:multiLevelType w:val="hybridMultilevel"/>
    <w:tmpl w:val="60D4400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F237CF"/>
    <w:multiLevelType w:val="hybridMultilevel"/>
    <w:tmpl w:val="D67A8AD8"/>
    <w:lvl w:ilvl="0" w:tplc="08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AEA6273"/>
    <w:multiLevelType w:val="multilevel"/>
    <w:tmpl w:val="6862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4169B"/>
    <w:multiLevelType w:val="hybridMultilevel"/>
    <w:tmpl w:val="A20884C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1154F3"/>
    <w:multiLevelType w:val="multilevel"/>
    <w:tmpl w:val="7680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D11053"/>
    <w:multiLevelType w:val="multilevel"/>
    <w:tmpl w:val="F13AD9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1C551A"/>
    <w:multiLevelType w:val="hybridMultilevel"/>
    <w:tmpl w:val="48F0A3B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C437681"/>
    <w:multiLevelType w:val="multilevel"/>
    <w:tmpl w:val="0BC4BF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4C4E74"/>
    <w:multiLevelType w:val="hybridMultilevel"/>
    <w:tmpl w:val="FD52B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AF4E1F"/>
    <w:multiLevelType w:val="hybridMultilevel"/>
    <w:tmpl w:val="97B80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FB3A94"/>
    <w:multiLevelType w:val="hybridMultilevel"/>
    <w:tmpl w:val="2B909292"/>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60961336">
    <w:abstractNumId w:val="17"/>
  </w:num>
  <w:num w:numId="2" w16cid:durableId="1199466912">
    <w:abstractNumId w:val="2"/>
  </w:num>
  <w:num w:numId="3" w16cid:durableId="619608787">
    <w:abstractNumId w:val="31"/>
  </w:num>
  <w:num w:numId="4" w16cid:durableId="157230252">
    <w:abstractNumId w:val="8"/>
  </w:num>
  <w:num w:numId="5" w16cid:durableId="44524561">
    <w:abstractNumId w:val="10"/>
  </w:num>
  <w:num w:numId="6" w16cid:durableId="494342093">
    <w:abstractNumId w:val="12"/>
  </w:num>
  <w:num w:numId="7" w16cid:durableId="1470787005">
    <w:abstractNumId w:val="36"/>
  </w:num>
  <w:num w:numId="8" w16cid:durableId="1523399058">
    <w:abstractNumId w:val="18"/>
  </w:num>
  <w:num w:numId="9" w16cid:durableId="1419714719">
    <w:abstractNumId w:val="3"/>
  </w:num>
  <w:num w:numId="10" w16cid:durableId="1176844403">
    <w:abstractNumId w:val="21"/>
  </w:num>
  <w:num w:numId="11" w16cid:durableId="2010793240">
    <w:abstractNumId w:val="25"/>
  </w:num>
  <w:num w:numId="12" w16cid:durableId="1534264865">
    <w:abstractNumId w:val="15"/>
  </w:num>
  <w:num w:numId="13" w16cid:durableId="1439831795">
    <w:abstractNumId w:val="9"/>
  </w:num>
  <w:num w:numId="14" w16cid:durableId="1107500850">
    <w:abstractNumId w:val="32"/>
  </w:num>
  <w:num w:numId="15" w16cid:durableId="674771773">
    <w:abstractNumId w:val="34"/>
  </w:num>
  <w:num w:numId="16" w16cid:durableId="1786534332">
    <w:abstractNumId w:val="35"/>
  </w:num>
  <w:num w:numId="17" w16cid:durableId="1925601072">
    <w:abstractNumId w:val="13"/>
  </w:num>
  <w:num w:numId="18" w16cid:durableId="1443912705">
    <w:abstractNumId w:val="8"/>
  </w:num>
  <w:num w:numId="19" w16cid:durableId="1883789003">
    <w:abstractNumId w:val="27"/>
  </w:num>
  <w:num w:numId="20" w16cid:durableId="1100177178">
    <w:abstractNumId w:val="0"/>
  </w:num>
  <w:num w:numId="21" w16cid:durableId="1111585087">
    <w:abstractNumId w:val="28"/>
  </w:num>
  <w:num w:numId="22" w16cid:durableId="75134607">
    <w:abstractNumId w:val="37"/>
  </w:num>
  <w:num w:numId="23" w16cid:durableId="1647583493">
    <w:abstractNumId w:val="1"/>
  </w:num>
  <w:num w:numId="24" w16cid:durableId="969093999">
    <w:abstractNumId w:val="26"/>
  </w:num>
  <w:num w:numId="25" w16cid:durableId="1428309313">
    <w:abstractNumId w:val="4"/>
  </w:num>
  <w:num w:numId="26" w16cid:durableId="1767068355">
    <w:abstractNumId w:val="16"/>
  </w:num>
  <w:num w:numId="27" w16cid:durableId="1681159855">
    <w:abstractNumId w:val="6"/>
  </w:num>
  <w:num w:numId="28" w16cid:durableId="301081024">
    <w:abstractNumId w:val="5"/>
  </w:num>
  <w:num w:numId="29" w16cid:durableId="72162614">
    <w:abstractNumId w:val="22"/>
  </w:num>
  <w:num w:numId="30" w16cid:durableId="1145973883">
    <w:abstractNumId w:val="7"/>
  </w:num>
  <w:num w:numId="31" w16cid:durableId="1471636147">
    <w:abstractNumId w:val="29"/>
  </w:num>
  <w:num w:numId="32" w16cid:durableId="1483355637">
    <w:abstractNumId w:val="14"/>
  </w:num>
  <w:num w:numId="33" w16cid:durableId="181869473">
    <w:abstractNumId w:val="11"/>
  </w:num>
  <w:num w:numId="34" w16cid:durableId="752243194">
    <w:abstractNumId w:val="20"/>
  </w:num>
  <w:num w:numId="35" w16cid:durableId="1814986011">
    <w:abstractNumId w:val="30"/>
  </w:num>
  <w:num w:numId="36" w16cid:durableId="787237431">
    <w:abstractNumId w:val="24"/>
  </w:num>
  <w:num w:numId="37" w16cid:durableId="281691841">
    <w:abstractNumId w:val="33"/>
  </w:num>
  <w:num w:numId="38" w16cid:durableId="864245123">
    <w:abstractNumId w:val="19"/>
  </w:num>
  <w:num w:numId="39" w16cid:durableId="15973206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B5"/>
    <w:rsid w:val="00051112"/>
    <w:rsid w:val="0005191A"/>
    <w:rsid w:val="000947CE"/>
    <w:rsid w:val="000D59F5"/>
    <w:rsid w:val="000F4F9D"/>
    <w:rsid w:val="00125420"/>
    <w:rsid w:val="00136D56"/>
    <w:rsid w:val="001E04FE"/>
    <w:rsid w:val="002A21CC"/>
    <w:rsid w:val="00306F8B"/>
    <w:rsid w:val="00366C6F"/>
    <w:rsid w:val="00383555"/>
    <w:rsid w:val="00457072"/>
    <w:rsid w:val="004B03C3"/>
    <w:rsid w:val="004B7C46"/>
    <w:rsid w:val="004C725F"/>
    <w:rsid w:val="004E0C63"/>
    <w:rsid w:val="0051145F"/>
    <w:rsid w:val="00525FF6"/>
    <w:rsid w:val="005271E1"/>
    <w:rsid w:val="00545CB5"/>
    <w:rsid w:val="00573A0D"/>
    <w:rsid w:val="005D795E"/>
    <w:rsid w:val="005E674F"/>
    <w:rsid w:val="006335BE"/>
    <w:rsid w:val="00637D9B"/>
    <w:rsid w:val="00657047"/>
    <w:rsid w:val="006632F7"/>
    <w:rsid w:val="006E6118"/>
    <w:rsid w:val="0077404F"/>
    <w:rsid w:val="007A0AA1"/>
    <w:rsid w:val="00832511"/>
    <w:rsid w:val="0085776E"/>
    <w:rsid w:val="00876608"/>
    <w:rsid w:val="00886FC7"/>
    <w:rsid w:val="0089480E"/>
    <w:rsid w:val="008F1E95"/>
    <w:rsid w:val="009123DF"/>
    <w:rsid w:val="00917502"/>
    <w:rsid w:val="009443CC"/>
    <w:rsid w:val="00947250"/>
    <w:rsid w:val="009B0375"/>
    <w:rsid w:val="009C4521"/>
    <w:rsid w:val="009C7742"/>
    <w:rsid w:val="009E0E71"/>
    <w:rsid w:val="00A65446"/>
    <w:rsid w:val="00AE4171"/>
    <w:rsid w:val="00AE61A7"/>
    <w:rsid w:val="00AF5975"/>
    <w:rsid w:val="00B0054F"/>
    <w:rsid w:val="00B347C0"/>
    <w:rsid w:val="00C30439"/>
    <w:rsid w:val="00C50074"/>
    <w:rsid w:val="00C52B58"/>
    <w:rsid w:val="00C71A90"/>
    <w:rsid w:val="00C74DCB"/>
    <w:rsid w:val="00C95712"/>
    <w:rsid w:val="00CA5701"/>
    <w:rsid w:val="00D30F02"/>
    <w:rsid w:val="00D72E2B"/>
    <w:rsid w:val="00D975C1"/>
    <w:rsid w:val="00DA6A75"/>
    <w:rsid w:val="00DE53A9"/>
    <w:rsid w:val="00E00887"/>
    <w:rsid w:val="00E34A77"/>
    <w:rsid w:val="00EF1D06"/>
    <w:rsid w:val="00EF7ECD"/>
    <w:rsid w:val="00F25B84"/>
    <w:rsid w:val="00F54925"/>
    <w:rsid w:val="00F75896"/>
    <w:rsid w:val="00F807C5"/>
    <w:rsid w:val="00F8239A"/>
    <w:rsid w:val="00FB30DF"/>
    <w:rsid w:val="00FC3502"/>
    <w:rsid w:val="00FC7A40"/>
    <w:rsid w:val="00FF74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D10C"/>
  <w15:chartTrackingRefBased/>
  <w15:docId w15:val="{0B416DE4-1CA5-4F6E-A606-1ACCCA76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C6F"/>
  </w:style>
  <w:style w:type="paragraph" w:styleId="Heading1">
    <w:name w:val="heading 1"/>
    <w:basedOn w:val="Normal"/>
    <w:next w:val="Normal"/>
    <w:link w:val="Heading1Char"/>
    <w:uiPriority w:val="9"/>
    <w:qFormat/>
    <w:rsid w:val="001E0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59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5CB5"/>
    <w:pPr>
      <w:ind w:left="720"/>
      <w:contextualSpacing/>
    </w:pPr>
  </w:style>
  <w:style w:type="paragraph" w:styleId="Header">
    <w:name w:val="header"/>
    <w:basedOn w:val="Normal"/>
    <w:link w:val="HeaderChar"/>
    <w:uiPriority w:val="99"/>
    <w:unhideWhenUsed/>
    <w:rsid w:val="00545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CB5"/>
  </w:style>
  <w:style w:type="paragraph" w:styleId="Footer">
    <w:name w:val="footer"/>
    <w:basedOn w:val="Normal"/>
    <w:link w:val="FooterChar"/>
    <w:uiPriority w:val="99"/>
    <w:unhideWhenUsed/>
    <w:rsid w:val="00545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B5"/>
  </w:style>
  <w:style w:type="character" w:customStyle="1" w:styleId="ListParagraphChar">
    <w:name w:val="List Paragraph Char"/>
    <w:basedOn w:val="DefaultParagraphFont"/>
    <w:link w:val="ListParagraph"/>
    <w:uiPriority w:val="34"/>
    <w:rsid w:val="009C4521"/>
  </w:style>
  <w:style w:type="paragraph" w:styleId="BodyTextIndent">
    <w:name w:val="Body Text Indent"/>
    <w:basedOn w:val="Normal"/>
    <w:link w:val="BodyTextIndentChar"/>
    <w:uiPriority w:val="99"/>
    <w:rsid w:val="00573A0D"/>
    <w:pPr>
      <w:spacing w:after="120" w:line="240" w:lineRule="auto"/>
      <w:ind w:left="1702"/>
    </w:pPr>
    <w:rPr>
      <w:rFonts w:ascii="Arial" w:eastAsia="Times New Roman" w:hAnsi="Arial" w:cs="Times New Roman"/>
      <w:sz w:val="20"/>
      <w:szCs w:val="20"/>
      <w:lang w:eastAsia="en-AU"/>
    </w:rPr>
  </w:style>
  <w:style w:type="character" w:customStyle="1" w:styleId="BodyTextIndentChar">
    <w:name w:val="Body Text Indent Char"/>
    <w:basedOn w:val="DefaultParagraphFont"/>
    <w:link w:val="BodyTextIndent"/>
    <w:uiPriority w:val="99"/>
    <w:rsid w:val="00573A0D"/>
    <w:rPr>
      <w:rFonts w:ascii="Arial" w:eastAsia="Times New Roman" w:hAnsi="Arial" w:cs="Times New Roman"/>
      <w:sz w:val="20"/>
      <w:szCs w:val="20"/>
      <w:lang w:eastAsia="en-AU"/>
    </w:rPr>
  </w:style>
  <w:style w:type="paragraph" w:styleId="NormalWeb">
    <w:name w:val="Normal (Web)"/>
    <w:basedOn w:val="Normal"/>
    <w:uiPriority w:val="99"/>
    <w:unhideWhenUsed/>
    <w:rsid w:val="004B7C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1E04F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C3502"/>
    <w:rPr>
      <w:color w:val="0563C1" w:themeColor="hyperlink"/>
      <w:u w:val="single"/>
    </w:rPr>
  </w:style>
  <w:style w:type="character" w:styleId="UnresolvedMention">
    <w:name w:val="Unresolved Mention"/>
    <w:basedOn w:val="DefaultParagraphFont"/>
    <w:uiPriority w:val="99"/>
    <w:semiHidden/>
    <w:unhideWhenUsed/>
    <w:rsid w:val="00FC3502"/>
    <w:rPr>
      <w:color w:val="605E5C"/>
      <w:shd w:val="clear" w:color="auto" w:fill="E1DFDD"/>
    </w:rPr>
  </w:style>
  <w:style w:type="paragraph" w:customStyle="1" w:styleId="Default">
    <w:name w:val="Default"/>
    <w:rsid w:val="00AF5975"/>
    <w:pPr>
      <w:autoSpaceDE w:val="0"/>
      <w:autoSpaceDN w:val="0"/>
      <w:adjustRightInd w:val="0"/>
      <w:spacing w:after="0" w:line="240" w:lineRule="auto"/>
    </w:pPr>
    <w:rPr>
      <w:rFonts w:ascii="Arial" w:hAnsi="Arial" w:cs="Arial"/>
      <w:color w:val="000000"/>
      <w:sz w:val="24"/>
      <w:szCs w:val="24"/>
      <w:lang w:val="en-GB"/>
    </w:rPr>
  </w:style>
  <w:style w:type="character" w:customStyle="1" w:styleId="Heading3Char">
    <w:name w:val="Heading 3 Char"/>
    <w:basedOn w:val="DefaultParagraphFont"/>
    <w:link w:val="Heading3"/>
    <w:uiPriority w:val="9"/>
    <w:semiHidden/>
    <w:rsid w:val="00AF597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543">
      <w:bodyDiv w:val="1"/>
      <w:marLeft w:val="0"/>
      <w:marRight w:val="0"/>
      <w:marTop w:val="0"/>
      <w:marBottom w:val="0"/>
      <w:divBdr>
        <w:top w:val="none" w:sz="0" w:space="0" w:color="auto"/>
        <w:left w:val="none" w:sz="0" w:space="0" w:color="auto"/>
        <w:bottom w:val="none" w:sz="0" w:space="0" w:color="auto"/>
        <w:right w:val="none" w:sz="0" w:space="0" w:color="auto"/>
      </w:divBdr>
    </w:div>
    <w:div w:id="179129362">
      <w:bodyDiv w:val="1"/>
      <w:marLeft w:val="0"/>
      <w:marRight w:val="0"/>
      <w:marTop w:val="0"/>
      <w:marBottom w:val="0"/>
      <w:divBdr>
        <w:top w:val="none" w:sz="0" w:space="0" w:color="auto"/>
        <w:left w:val="none" w:sz="0" w:space="0" w:color="auto"/>
        <w:bottom w:val="none" w:sz="0" w:space="0" w:color="auto"/>
        <w:right w:val="none" w:sz="0" w:space="0" w:color="auto"/>
      </w:divBdr>
    </w:div>
    <w:div w:id="206647335">
      <w:bodyDiv w:val="1"/>
      <w:marLeft w:val="0"/>
      <w:marRight w:val="0"/>
      <w:marTop w:val="0"/>
      <w:marBottom w:val="0"/>
      <w:divBdr>
        <w:top w:val="none" w:sz="0" w:space="0" w:color="auto"/>
        <w:left w:val="none" w:sz="0" w:space="0" w:color="auto"/>
        <w:bottom w:val="none" w:sz="0" w:space="0" w:color="auto"/>
        <w:right w:val="none" w:sz="0" w:space="0" w:color="auto"/>
      </w:divBdr>
    </w:div>
    <w:div w:id="459805865">
      <w:bodyDiv w:val="1"/>
      <w:marLeft w:val="0"/>
      <w:marRight w:val="0"/>
      <w:marTop w:val="0"/>
      <w:marBottom w:val="0"/>
      <w:divBdr>
        <w:top w:val="none" w:sz="0" w:space="0" w:color="auto"/>
        <w:left w:val="none" w:sz="0" w:space="0" w:color="auto"/>
        <w:bottom w:val="none" w:sz="0" w:space="0" w:color="auto"/>
        <w:right w:val="none" w:sz="0" w:space="0" w:color="auto"/>
      </w:divBdr>
    </w:div>
    <w:div w:id="463158859">
      <w:bodyDiv w:val="1"/>
      <w:marLeft w:val="0"/>
      <w:marRight w:val="0"/>
      <w:marTop w:val="0"/>
      <w:marBottom w:val="0"/>
      <w:divBdr>
        <w:top w:val="none" w:sz="0" w:space="0" w:color="auto"/>
        <w:left w:val="none" w:sz="0" w:space="0" w:color="auto"/>
        <w:bottom w:val="none" w:sz="0" w:space="0" w:color="auto"/>
        <w:right w:val="none" w:sz="0" w:space="0" w:color="auto"/>
      </w:divBdr>
    </w:div>
    <w:div w:id="498928617">
      <w:bodyDiv w:val="1"/>
      <w:marLeft w:val="0"/>
      <w:marRight w:val="0"/>
      <w:marTop w:val="0"/>
      <w:marBottom w:val="0"/>
      <w:divBdr>
        <w:top w:val="none" w:sz="0" w:space="0" w:color="auto"/>
        <w:left w:val="none" w:sz="0" w:space="0" w:color="auto"/>
        <w:bottom w:val="none" w:sz="0" w:space="0" w:color="auto"/>
        <w:right w:val="none" w:sz="0" w:space="0" w:color="auto"/>
      </w:divBdr>
    </w:div>
    <w:div w:id="534345831">
      <w:bodyDiv w:val="1"/>
      <w:marLeft w:val="0"/>
      <w:marRight w:val="0"/>
      <w:marTop w:val="0"/>
      <w:marBottom w:val="0"/>
      <w:divBdr>
        <w:top w:val="none" w:sz="0" w:space="0" w:color="auto"/>
        <w:left w:val="none" w:sz="0" w:space="0" w:color="auto"/>
        <w:bottom w:val="none" w:sz="0" w:space="0" w:color="auto"/>
        <w:right w:val="none" w:sz="0" w:space="0" w:color="auto"/>
      </w:divBdr>
    </w:div>
    <w:div w:id="847211930">
      <w:bodyDiv w:val="1"/>
      <w:marLeft w:val="0"/>
      <w:marRight w:val="0"/>
      <w:marTop w:val="0"/>
      <w:marBottom w:val="0"/>
      <w:divBdr>
        <w:top w:val="none" w:sz="0" w:space="0" w:color="auto"/>
        <w:left w:val="none" w:sz="0" w:space="0" w:color="auto"/>
        <w:bottom w:val="none" w:sz="0" w:space="0" w:color="auto"/>
        <w:right w:val="none" w:sz="0" w:space="0" w:color="auto"/>
      </w:divBdr>
    </w:div>
    <w:div w:id="847912361">
      <w:bodyDiv w:val="1"/>
      <w:marLeft w:val="0"/>
      <w:marRight w:val="0"/>
      <w:marTop w:val="0"/>
      <w:marBottom w:val="0"/>
      <w:divBdr>
        <w:top w:val="none" w:sz="0" w:space="0" w:color="auto"/>
        <w:left w:val="none" w:sz="0" w:space="0" w:color="auto"/>
        <w:bottom w:val="none" w:sz="0" w:space="0" w:color="auto"/>
        <w:right w:val="none" w:sz="0" w:space="0" w:color="auto"/>
      </w:divBdr>
    </w:div>
    <w:div w:id="855654084">
      <w:bodyDiv w:val="1"/>
      <w:marLeft w:val="0"/>
      <w:marRight w:val="0"/>
      <w:marTop w:val="0"/>
      <w:marBottom w:val="0"/>
      <w:divBdr>
        <w:top w:val="none" w:sz="0" w:space="0" w:color="auto"/>
        <w:left w:val="none" w:sz="0" w:space="0" w:color="auto"/>
        <w:bottom w:val="none" w:sz="0" w:space="0" w:color="auto"/>
        <w:right w:val="none" w:sz="0" w:space="0" w:color="auto"/>
      </w:divBdr>
    </w:div>
    <w:div w:id="1327132855">
      <w:bodyDiv w:val="1"/>
      <w:marLeft w:val="0"/>
      <w:marRight w:val="0"/>
      <w:marTop w:val="0"/>
      <w:marBottom w:val="0"/>
      <w:divBdr>
        <w:top w:val="none" w:sz="0" w:space="0" w:color="auto"/>
        <w:left w:val="none" w:sz="0" w:space="0" w:color="auto"/>
        <w:bottom w:val="none" w:sz="0" w:space="0" w:color="auto"/>
        <w:right w:val="none" w:sz="0" w:space="0" w:color="auto"/>
      </w:divBdr>
    </w:div>
    <w:div w:id="1491601178">
      <w:bodyDiv w:val="1"/>
      <w:marLeft w:val="0"/>
      <w:marRight w:val="0"/>
      <w:marTop w:val="0"/>
      <w:marBottom w:val="0"/>
      <w:divBdr>
        <w:top w:val="none" w:sz="0" w:space="0" w:color="auto"/>
        <w:left w:val="none" w:sz="0" w:space="0" w:color="auto"/>
        <w:bottom w:val="none" w:sz="0" w:space="0" w:color="auto"/>
        <w:right w:val="none" w:sz="0" w:space="0" w:color="auto"/>
      </w:divBdr>
    </w:div>
    <w:div w:id="1690792973">
      <w:bodyDiv w:val="1"/>
      <w:marLeft w:val="0"/>
      <w:marRight w:val="0"/>
      <w:marTop w:val="0"/>
      <w:marBottom w:val="0"/>
      <w:divBdr>
        <w:top w:val="none" w:sz="0" w:space="0" w:color="auto"/>
        <w:left w:val="none" w:sz="0" w:space="0" w:color="auto"/>
        <w:bottom w:val="none" w:sz="0" w:space="0" w:color="auto"/>
        <w:right w:val="none" w:sz="0" w:space="0" w:color="auto"/>
      </w:divBdr>
    </w:div>
    <w:div w:id="182473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s.org.au/careers/" TargetMode="External"/><Relationship Id="rId3" Type="http://schemas.openxmlformats.org/officeDocument/2006/relationships/settings" Target="settings.xml"/><Relationship Id="rId7" Type="http://schemas.openxmlformats.org/officeDocument/2006/relationships/hyperlink" Target="https://www.vals.org.au/about-v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5D75E.BF6C2150" TargetMode="External"/><Relationship Id="rId1" Type="http://schemas.openxmlformats.org/officeDocument/2006/relationships/image" Target="media/image1.jpeg"/><Relationship Id="rId4" Type="http://schemas.openxmlformats.org/officeDocument/2006/relationships/image" Target="cid:image002.jpg@01D5D75E.BF6C2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Cunanan</dc:creator>
  <cp:keywords/>
  <dc:description/>
  <cp:lastModifiedBy>Catherine Bullock</cp:lastModifiedBy>
  <cp:revision>3</cp:revision>
  <dcterms:created xsi:type="dcterms:W3CDTF">2025-05-27T06:27:00Z</dcterms:created>
  <dcterms:modified xsi:type="dcterms:W3CDTF">2025-05-27T07:11:00Z</dcterms:modified>
</cp:coreProperties>
</file>